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E6" w:rsidRPr="00C11F24" w:rsidRDefault="007E7485" w:rsidP="007E7485">
      <w:pPr>
        <w:jc w:val="center"/>
        <w:rPr>
          <w:b/>
        </w:rPr>
      </w:pPr>
      <w:bookmarkStart w:id="0" w:name="_GoBack"/>
      <w:bookmarkEnd w:id="0"/>
      <w:r w:rsidRPr="00C11F24">
        <w:rPr>
          <w:b/>
        </w:rPr>
        <w:t>Информация о мерах поддержки</w:t>
      </w:r>
    </w:p>
    <w:p w:rsidR="007E7485" w:rsidRDefault="007E7485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3"/>
        <w:gridCol w:w="1984"/>
        <w:gridCol w:w="2126"/>
        <w:gridCol w:w="7938"/>
        <w:gridCol w:w="2693"/>
      </w:tblGrid>
      <w:tr w:rsidR="006305BC" w:rsidRPr="006305BC" w:rsidTr="00C11F24">
        <w:tc>
          <w:tcPr>
            <w:tcW w:w="563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№</w:t>
            </w:r>
          </w:p>
        </w:tc>
        <w:tc>
          <w:tcPr>
            <w:tcW w:w="1984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Мера поддержки</w:t>
            </w:r>
          </w:p>
        </w:tc>
        <w:tc>
          <w:tcPr>
            <w:tcW w:w="2126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Кто может получить</w:t>
            </w:r>
          </w:p>
        </w:tc>
        <w:tc>
          <w:tcPr>
            <w:tcW w:w="7938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Как получить</w:t>
            </w:r>
          </w:p>
        </w:tc>
        <w:tc>
          <w:tcPr>
            <w:tcW w:w="2693" w:type="dxa"/>
          </w:tcPr>
          <w:p w:rsidR="007E7485" w:rsidRPr="006305BC" w:rsidRDefault="007E7485" w:rsidP="007E7485">
            <w:pPr>
              <w:jc w:val="center"/>
              <w:rPr>
                <w:b/>
              </w:rPr>
            </w:pPr>
            <w:r w:rsidRPr="006305BC">
              <w:rPr>
                <w:b/>
              </w:rPr>
              <w:t>Куда обращаться</w:t>
            </w:r>
          </w:p>
        </w:tc>
      </w:tr>
      <w:tr w:rsidR="006305BC" w:rsidRPr="00C11F24" w:rsidTr="00C11F24">
        <w:trPr>
          <w:trHeight w:val="3251"/>
        </w:trPr>
        <w:tc>
          <w:tcPr>
            <w:tcW w:w="563" w:type="dxa"/>
          </w:tcPr>
          <w:p w:rsidR="007E7485" w:rsidRPr="00C11F24" w:rsidRDefault="001E0619" w:rsidP="006305BC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E7485" w:rsidRPr="00C11F24" w:rsidRDefault="007E7485" w:rsidP="006305BC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Субсидия на компенсацию затрат, связанных с осуществлением деятельности в условиях ухудшения ситуации в результате распространения новой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инфекции, в том числе на сохранение занятости и оплаты труда своих работников</w:t>
            </w:r>
          </w:p>
        </w:tc>
        <w:tc>
          <w:tcPr>
            <w:tcW w:w="2126" w:type="dxa"/>
          </w:tcPr>
          <w:p w:rsidR="007E7485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Малые и средние предприятия из 11 пострадавших отраслей могут воспользоваться прямой финансовой поддержкой государства.</w:t>
            </w:r>
          </w:p>
        </w:tc>
        <w:tc>
          <w:tcPr>
            <w:tcW w:w="7938" w:type="dxa"/>
          </w:tcPr>
          <w:p w:rsidR="001E0619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Для получения субсидии за апрель 2020 года, срок подачи заявления – с 1 мая до 1 июня 2020 года; для субсидии за май 2020 года – с 1 июня до 1 июля 2020 года.</w:t>
            </w:r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МСП необходимо соответствовать следующим требованиям:</w:t>
            </w:r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Относиться к наиболее пострадавшей отрасли экономики. Проверить, входит ли ваш бизнес в список, можно по </w:t>
            </w:r>
            <w:hyperlink r:id="rId5" w:history="1">
              <w:r w:rsidRPr="00C11F24">
                <w:rPr>
                  <w:rFonts w:cs="Times New Roman"/>
                  <w:sz w:val="24"/>
                  <w:szCs w:val="24"/>
                </w:rPr>
                <w:t>ссылке</w:t>
              </w:r>
            </w:hyperlink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Быть включённым в </w:t>
            </w:r>
            <w:hyperlink r:id="rId6" w:history="1">
              <w:r w:rsidRPr="00C11F24">
                <w:rPr>
                  <w:rFonts w:cs="Times New Roman"/>
                  <w:sz w:val="24"/>
                  <w:szCs w:val="24"/>
                </w:rPr>
                <w:t xml:space="preserve">Единый реестр субъектов </w:t>
              </w:r>
              <w:proofErr w:type="spellStart"/>
              <w:r w:rsidRPr="00C11F24">
                <w:rPr>
                  <w:rFonts w:cs="Times New Roman"/>
                  <w:sz w:val="24"/>
                  <w:szCs w:val="24"/>
                </w:rPr>
                <w:t>МСП</w:t>
              </w:r>
            </w:hyperlink>
            <w:r w:rsidRPr="001E0619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E0619">
              <w:rPr>
                <w:rFonts w:cs="Times New Roman"/>
                <w:sz w:val="24"/>
                <w:szCs w:val="24"/>
              </w:rPr>
              <w:t xml:space="preserve"> состоянию на 1 марта 2020 года.</w:t>
            </w:r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Не находиться в процессе реорганизации, ликвидации, банкротства.</w:t>
            </w:r>
          </w:p>
          <w:p w:rsidR="001E0619" w:rsidRPr="001E0619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Задолженность по налогам и страховым взносам на 1 марта не должна превышать 3 000 руб.</w:t>
            </w:r>
          </w:p>
          <w:p w:rsidR="007E7485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1E0619">
              <w:rPr>
                <w:rFonts w:cs="Times New Roman"/>
                <w:sz w:val="24"/>
                <w:szCs w:val="24"/>
              </w:rPr>
              <w:t>На момент подачи заявления количество работников должно быть сохранено на прежнем уровне по сравнению с предыдущим месяцем либо сокращено не более чем на 10% (количество работников определяется на основании данных, полученных от ПФР).</w:t>
            </w:r>
          </w:p>
          <w:p w:rsidR="006E7A71" w:rsidRDefault="006E7A71" w:rsidP="001E0619">
            <w:pPr>
              <w:rPr>
                <w:rFonts w:cs="Times New Roman"/>
                <w:sz w:val="24"/>
                <w:szCs w:val="24"/>
              </w:rPr>
            </w:pPr>
          </w:p>
          <w:p w:rsidR="006E7A71" w:rsidRPr="00C11F24" w:rsidRDefault="006E7A71" w:rsidP="001E0619">
            <w:pPr>
              <w:rPr>
                <w:rFonts w:cs="Times New Roman"/>
                <w:sz w:val="24"/>
                <w:szCs w:val="24"/>
              </w:rPr>
            </w:pPr>
            <w:r w:rsidRPr="006E7A71">
              <w:rPr>
                <w:rFonts w:cs="Times New Roman"/>
                <w:b/>
                <w:sz w:val="24"/>
                <w:szCs w:val="24"/>
              </w:rPr>
              <w:t>ВАЖНО</w:t>
            </w:r>
            <w:r>
              <w:rPr>
                <w:rFonts w:cs="Times New Roman"/>
                <w:sz w:val="24"/>
                <w:szCs w:val="24"/>
              </w:rPr>
              <w:t>: д</w:t>
            </w:r>
            <w:r w:rsidRPr="006E7A71">
              <w:rPr>
                <w:rFonts w:cs="Times New Roman"/>
                <w:sz w:val="24"/>
                <w:szCs w:val="24"/>
              </w:rPr>
              <w:t xml:space="preserve">о </w:t>
            </w:r>
            <w:r w:rsidRPr="006E7A71">
              <w:rPr>
                <w:rFonts w:cs="Times New Roman"/>
                <w:b/>
                <w:szCs w:val="28"/>
              </w:rPr>
              <w:t>15 мая</w:t>
            </w:r>
            <w:r w:rsidRPr="006E7A71">
              <w:rPr>
                <w:rFonts w:cs="Times New Roman"/>
                <w:sz w:val="24"/>
                <w:szCs w:val="24"/>
              </w:rPr>
              <w:t xml:space="preserve"> и до 15 июня сдать в ПФР отчетность СЗВ-М за апрель и май 2020 года. Чем раньше будет сдана отчетность, тем раньше будет произведена выплата.</w:t>
            </w:r>
          </w:p>
        </w:tc>
        <w:tc>
          <w:tcPr>
            <w:tcW w:w="2693" w:type="dxa"/>
          </w:tcPr>
          <w:p w:rsidR="006305BC" w:rsidRPr="00C11F24" w:rsidRDefault="006305BC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В ФНС:</w:t>
            </w:r>
          </w:p>
          <w:p w:rsidR="006305BC" w:rsidRPr="006305BC" w:rsidRDefault="006305BC" w:rsidP="001E0619">
            <w:pPr>
              <w:rPr>
                <w:rFonts w:cs="Times New Roman"/>
                <w:sz w:val="24"/>
                <w:szCs w:val="24"/>
              </w:rPr>
            </w:pPr>
            <w:r w:rsidRPr="006305BC">
              <w:rPr>
                <w:rFonts w:cs="Times New Roman"/>
                <w:sz w:val="24"/>
                <w:szCs w:val="24"/>
              </w:rPr>
              <w:t>в электронной форме по телекоммуникационным каналам связи;</w:t>
            </w:r>
          </w:p>
          <w:p w:rsidR="006305BC" w:rsidRPr="006305BC" w:rsidRDefault="006305BC" w:rsidP="001E0619">
            <w:pPr>
              <w:rPr>
                <w:rFonts w:cs="Times New Roman"/>
                <w:sz w:val="24"/>
                <w:szCs w:val="24"/>
              </w:rPr>
            </w:pPr>
            <w:r w:rsidRPr="006305BC">
              <w:rPr>
                <w:rFonts w:cs="Times New Roman"/>
                <w:sz w:val="24"/>
                <w:szCs w:val="24"/>
              </w:rPr>
              <w:t>через </w:t>
            </w:r>
            <w:hyperlink r:id="rId7" w:history="1">
              <w:r w:rsidRPr="00C11F24">
                <w:rPr>
                  <w:rFonts w:cs="Times New Roman"/>
                  <w:sz w:val="24"/>
                  <w:szCs w:val="24"/>
                </w:rPr>
                <w:t>личный кабинет налогоплательщика – юридического лица</w:t>
              </w:r>
            </w:hyperlink>
            <w:r w:rsidRPr="006305BC">
              <w:rPr>
                <w:rFonts w:cs="Times New Roman"/>
                <w:sz w:val="24"/>
                <w:szCs w:val="24"/>
              </w:rPr>
              <w:t>, </w:t>
            </w:r>
            <w:hyperlink r:id="rId8" w:history="1">
              <w:r w:rsidRPr="00C11F24">
                <w:rPr>
                  <w:rFonts w:cs="Times New Roman"/>
                  <w:sz w:val="24"/>
                  <w:szCs w:val="24"/>
                </w:rPr>
                <w:t>личный кабинет налогоплательщика - индивидуального предпринимателя</w:t>
              </w:r>
            </w:hyperlink>
            <w:r w:rsidRPr="006305BC">
              <w:rPr>
                <w:rFonts w:cs="Times New Roman"/>
                <w:sz w:val="24"/>
                <w:szCs w:val="24"/>
              </w:rPr>
              <w:t>;</w:t>
            </w:r>
          </w:p>
          <w:p w:rsidR="007E7485" w:rsidRPr="00C11F24" w:rsidRDefault="006305BC" w:rsidP="001E0619">
            <w:pPr>
              <w:rPr>
                <w:rFonts w:cs="Times New Roman"/>
                <w:sz w:val="24"/>
                <w:szCs w:val="24"/>
              </w:rPr>
            </w:pPr>
            <w:r w:rsidRPr="006305BC">
              <w:rPr>
                <w:rFonts w:cs="Times New Roman"/>
                <w:sz w:val="24"/>
                <w:szCs w:val="24"/>
              </w:rPr>
              <w:t>в виде почтового отправления по форме, утвержденной </w:t>
            </w:r>
            <w:hyperlink r:id="rId9" w:history="1">
              <w:r w:rsidRPr="00C11F24">
                <w:rPr>
                  <w:rFonts w:cs="Times New Roman"/>
                  <w:sz w:val="24"/>
                  <w:szCs w:val="24"/>
                </w:rPr>
                <w:t>Постановлением № 576</w:t>
              </w:r>
            </w:hyperlink>
          </w:p>
          <w:p w:rsidR="005E31F9" w:rsidRPr="006E7A71" w:rsidRDefault="00C3068C" w:rsidP="001E0619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6E7A71" w:rsidRPr="006E7A71">
                <w:rPr>
                  <w:rStyle w:val="a5"/>
                  <w:sz w:val="24"/>
                  <w:szCs w:val="24"/>
                </w:rPr>
                <w:t>https://www.nalog.ru/rn25/business-support-2020/subsidy/</w:t>
              </w:r>
            </w:hyperlink>
          </w:p>
        </w:tc>
      </w:tr>
      <w:tr w:rsidR="006305BC" w:rsidRPr="00C11F24" w:rsidTr="00C11F24">
        <w:tc>
          <w:tcPr>
            <w:tcW w:w="563" w:type="dxa"/>
          </w:tcPr>
          <w:p w:rsidR="007E7485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</w:tcPr>
          <w:p w:rsidR="007E7485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Беспроцентные кредиты на выплату зарплат</w:t>
            </w:r>
            <w:r w:rsidR="00C7120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E7485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Крупный, средний и малый бизнес, а также индивидуальные предприниматели из наиболее пострадавших отраслей </w:t>
            </w:r>
          </w:p>
        </w:tc>
        <w:tc>
          <w:tcPr>
            <w:tcW w:w="7938" w:type="dxa"/>
          </w:tcPr>
          <w:p w:rsidR="007E7485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Компания должна вести деятельность не менее 1 года. В отношении компании не должна быть введена процедура банкротства. Количество работников для организаций</w:t>
            </w:r>
            <w:r w:rsidR="006E7A71">
              <w:rPr>
                <w:rFonts w:cs="Times New Roman"/>
                <w:sz w:val="24"/>
                <w:szCs w:val="24"/>
              </w:rPr>
              <w:t xml:space="preserve">, кроме малого и </w:t>
            </w:r>
            <w:proofErr w:type="spellStart"/>
            <w:r w:rsidR="006E7A71">
              <w:rPr>
                <w:rFonts w:cs="Times New Roman"/>
                <w:sz w:val="24"/>
                <w:szCs w:val="24"/>
              </w:rPr>
              <w:t>микробизнеса</w:t>
            </w:r>
            <w:proofErr w:type="spellEnd"/>
            <w:r w:rsidR="006E7A71">
              <w:rPr>
                <w:rFonts w:cs="Times New Roman"/>
                <w:sz w:val="24"/>
                <w:szCs w:val="24"/>
              </w:rPr>
              <w:t xml:space="preserve">,  </w:t>
            </w:r>
            <w:r w:rsidRPr="00C11F24">
              <w:rPr>
                <w:rFonts w:cs="Times New Roman"/>
                <w:sz w:val="24"/>
                <w:szCs w:val="24"/>
              </w:rPr>
              <w:t>в течение отчётного месяца должно составлять не менее 90% количества работников в месяце, предшествующем отчётному.</w:t>
            </w:r>
          </w:p>
        </w:tc>
        <w:tc>
          <w:tcPr>
            <w:tcW w:w="2693" w:type="dxa"/>
          </w:tcPr>
          <w:p w:rsidR="001E0619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ПАО Сбербанк </w:t>
            </w:r>
          </w:p>
          <w:p w:rsidR="001E0619" w:rsidRPr="00C11F24" w:rsidRDefault="001E061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ПАО «Промсвязьбанк» </w:t>
            </w:r>
          </w:p>
          <w:p w:rsidR="001E0619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Банк ВТБ (ПАО). АО «Россельхозбанк» </w:t>
            </w:r>
          </w:p>
          <w:p w:rsidR="001E0619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АО «МСП Банк» </w:t>
            </w:r>
          </w:p>
          <w:p w:rsidR="001E0619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ПАО «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Совкомбанк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>»</w:t>
            </w:r>
          </w:p>
          <w:p w:rsidR="007E7485" w:rsidRPr="00C11F24" w:rsidRDefault="001E0619" w:rsidP="001E061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 «Газпромбанк», «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Альфа-банк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», «Открытие» </w:t>
            </w:r>
          </w:p>
        </w:tc>
      </w:tr>
      <w:tr w:rsidR="00661C3D" w:rsidRPr="00C11F24" w:rsidTr="00C11F24">
        <w:tc>
          <w:tcPr>
            <w:tcW w:w="563" w:type="dxa"/>
          </w:tcPr>
          <w:p w:rsidR="00661C3D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661C3D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Кредиты под 2% годовых</w:t>
            </w:r>
          </w:p>
        </w:tc>
        <w:tc>
          <w:tcPr>
            <w:tcW w:w="2126" w:type="dxa"/>
          </w:tcPr>
          <w:p w:rsidR="00661C3D" w:rsidRPr="00C11F24" w:rsidRDefault="00661C3D" w:rsidP="00661C3D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Крупный, средний и малый бизнес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C11F24">
              <w:rPr>
                <w:rFonts w:cs="Times New Roman"/>
                <w:sz w:val="24"/>
                <w:szCs w:val="24"/>
              </w:rPr>
              <w:t xml:space="preserve"> индивидуальные </w:t>
            </w:r>
            <w:r w:rsidRPr="00C11F24">
              <w:rPr>
                <w:rFonts w:cs="Times New Roman"/>
                <w:sz w:val="24"/>
                <w:szCs w:val="24"/>
              </w:rPr>
              <w:lastRenderedPageBreak/>
              <w:t xml:space="preserve">предприниматели </w:t>
            </w:r>
            <w:r>
              <w:rPr>
                <w:rFonts w:cs="Times New Roman"/>
                <w:sz w:val="24"/>
                <w:szCs w:val="24"/>
              </w:rPr>
              <w:t xml:space="preserve">и некоммерческие организации </w:t>
            </w:r>
            <w:r w:rsidRPr="00C11F24">
              <w:rPr>
                <w:rFonts w:cs="Times New Roman"/>
                <w:sz w:val="24"/>
                <w:szCs w:val="24"/>
              </w:rPr>
              <w:t>из наиболее пострадавших отраслей </w:t>
            </w:r>
          </w:p>
        </w:tc>
        <w:tc>
          <w:tcPr>
            <w:tcW w:w="7938" w:type="dxa"/>
          </w:tcPr>
          <w:p w:rsidR="00661C3D" w:rsidRPr="00C11F24" w:rsidRDefault="00661C3D" w:rsidP="00661C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 01.06.2020</w:t>
            </w:r>
          </w:p>
        </w:tc>
        <w:tc>
          <w:tcPr>
            <w:tcW w:w="2693" w:type="dxa"/>
          </w:tcPr>
          <w:p w:rsidR="00661C3D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Уполномоченные банки</w:t>
            </w:r>
          </w:p>
        </w:tc>
      </w:tr>
      <w:tr w:rsidR="006305BC" w:rsidRPr="00C11F24" w:rsidTr="00C11F24">
        <w:trPr>
          <w:trHeight w:val="275"/>
        </w:trPr>
        <w:tc>
          <w:tcPr>
            <w:tcW w:w="563" w:type="dxa"/>
          </w:tcPr>
          <w:p w:rsidR="007E7485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1E0619" w:rsidRPr="00C11F2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7485" w:rsidRPr="00C11F24" w:rsidRDefault="005E31F9" w:rsidP="007E74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Микрозайм</w:t>
            </w:r>
            <w:proofErr w:type="spellEnd"/>
            <w:r w:rsidR="00C11F24" w:rsidRPr="00C11F24">
              <w:rPr>
                <w:rFonts w:cs="Times New Roman"/>
                <w:sz w:val="24"/>
                <w:szCs w:val="24"/>
              </w:rPr>
              <w:t xml:space="preserve"> «Специальный»</w:t>
            </w:r>
            <w:r w:rsidRPr="00C11F24">
              <w:rPr>
                <w:rFonts w:cs="Times New Roman"/>
                <w:sz w:val="24"/>
                <w:szCs w:val="24"/>
              </w:rPr>
              <w:t xml:space="preserve"> под 0,5% годовых</w:t>
            </w:r>
          </w:p>
        </w:tc>
        <w:tc>
          <w:tcPr>
            <w:tcW w:w="2126" w:type="dxa"/>
          </w:tcPr>
          <w:p w:rsidR="007E7485" w:rsidRPr="00C11F24" w:rsidRDefault="005E31F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Средний и малый бизнес, а также индивидуальные предприниматели из наиболее пострадавших отраслей </w:t>
            </w:r>
          </w:p>
        </w:tc>
        <w:tc>
          <w:tcPr>
            <w:tcW w:w="7938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Заявка на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микрозаем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«Специальное предложение» в составе полного комплекта документов, определенных Приложениями № 1, 2, 3 к Правилам предоставления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микрозаймов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, должна быть подана СМСП в Приморскую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микрокредитную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компанию с учетом всех требований настоящих Правил не позднее 01.07.2020 года. Заявки, поданные позднее 01.07.2020 года, отклоняются Приморской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компанией и рассмотрению по программе «Специальное предложение» не подлежат. </w:t>
            </w:r>
          </w:p>
          <w:p w:rsidR="007E7485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Дополнительно к вышеуказанным документам, СМСП предоставляют в Приморскую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микрокредитную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компанию данные по среднемесячной выручке за 2019 год либо с даты получения займа /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микрозайма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(для тех субъектов МСП, кто получил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займ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в Приморской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компании менее 6 месяцев назад) по текущий месяц, либо месяц, предшествующий месяцу подачи заявки на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займ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микрозайм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- в произвольной форме, заверенные СМСП.</w:t>
            </w:r>
          </w:p>
        </w:tc>
        <w:tc>
          <w:tcPr>
            <w:tcW w:w="2693" w:type="dxa"/>
          </w:tcPr>
          <w:p w:rsidR="007E7485" w:rsidRPr="00C11F24" w:rsidRDefault="005E31F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АНО «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Микрокредитная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компания приморского края»</w:t>
            </w:r>
          </w:p>
          <w:p w:rsidR="005E31F9" w:rsidRPr="00C11F24" w:rsidRDefault="00C3068C" w:rsidP="007E7485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5E31F9" w:rsidRPr="00C11F24">
                <w:rPr>
                  <w:rFonts w:cs="Times New Roman"/>
                  <w:sz w:val="24"/>
                  <w:szCs w:val="24"/>
                </w:rPr>
                <w:t>https://mfoprim.ru/</w:t>
              </w:r>
            </w:hyperlink>
          </w:p>
        </w:tc>
      </w:tr>
      <w:tr w:rsidR="006305BC" w:rsidRPr="00C11F24" w:rsidTr="00C11F24">
        <w:tc>
          <w:tcPr>
            <w:tcW w:w="563" w:type="dxa"/>
          </w:tcPr>
          <w:p w:rsidR="007E7485" w:rsidRPr="00C11F24" w:rsidRDefault="00661C3D" w:rsidP="007E7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11F24" w:rsidRPr="00C11F2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E7485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Субсидии работодателям на организацию общественных или временных работ</w:t>
            </w:r>
          </w:p>
        </w:tc>
        <w:tc>
          <w:tcPr>
            <w:tcW w:w="2126" w:type="dxa"/>
          </w:tcPr>
          <w:p w:rsidR="007E7485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Крупный, средний и малый бизнес</w:t>
            </w:r>
          </w:p>
        </w:tc>
        <w:tc>
          <w:tcPr>
            <w:tcW w:w="7938" w:type="dxa"/>
          </w:tcPr>
          <w:p w:rsidR="005E31F9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Для получения субсидий на оплату труда работников, находящихся под риском увольнения, работодатели представляют в государственное учреждение службы занятости населения не позднее 15 числа месяца, следующего за отчетным месяцем, следующие документы:</w:t>
            </w:r>
          </w:p>
          <w:p w:rsidR="005E31F9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заявление на получение субсидии с указанием расчетного счета работодателя, открытого в кредитной организации, по форме приложения </w:t>
            </w:r>
            <w:r w:rsidRPr="00C11F24">
              <w:rPr>
                <w:rFonts w:cs="Times New Roman"/>
                <w:sz w:val="24"/>
                <w:szCs w:val="24"/>
              </w:rPr>
              <w:br/>
              <w:t>к настоящему Порядку (далее – заявление);</w:t>
            </w:r>
          </w:p>
          <w:p w:rsidR="005E31F9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копию трудового договора между работодателем и работником, находящимся под риском увольнения;</w:t>
            </w:r>
          </w:p>
          <w:p w:rsidR="005E31F9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документы, подтверждающие выплату работнику, находящемуся </w:t>
            </w:r>
            <w:r w:rsidRPr="00C11F24">
              <w:rPr>
                <w:rFonts w:cs="Times New Roman"/>
                <w:sz w:val="24"/>
                <w:szCs w:val="24"/>
              </w:rPr>
              <w:br/>
              <w:t>под риском увольнения, заработной платы, заверенные в установленном порядке;</w:t>
            </w:r>
          </w:p>
          <w:p w:rsidR="007E7485" w:rsidRPr="00C11F24" w:rsidRDefault="005E31F9" w:rsidP="007E7485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подписанный работодателем проект соглашения о предоставлении субсидии (в двух экземплярах).</w:t>
            </w:r>
          </w:p>
        </w:tc>
        <w:tc>
          <w:tcPr>
            <w:tcW w:w="2693" w:type="dxa"/>
          </w:tcPr>
          <w:p w:rsidR="007E7485" w:rsidRPr="00C11F24" w:rsidRDefault="005E31F9" w:rsidP="005E31F9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>Приморский центр занятости населения</w:t>
            </w:r>
          </w:p>
          <w:p w:rsidR="005E31F9" w:rsidRPr="00C11F24" w:rsidRDefault="00C3068C" w:rsidP="005E31F9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5E31F9" w:rsidRPr="00C11F24">
                <w:rPr>
                  <w:rStyle w:val="a5"/>
                  <w:rFonts w:cs="Times New Roman"/>
                  <w:sz w:val="24"/>
                  <w:szCs w:val="24"/>
                </w:rPr>
                <w:t>https://soctrud.primorsky.ru/</w:t>
              </w:r>
            </w:hyperlink>
          </w:p>
        </w:tc>
      </w:tr>
      <w:tr w:rsidR="00C11F24" w:rsidRPr="00C11F24" w:rsidTr="00C11F24">
        <w:tc>
          <w:tcPr>
            <w:tcW w:w="563" w:type="dxa"/>
          </w:tcPr>
          <w:p w:rsidR="00C11F24" w:rsidRPr="00C11F24" w:rsidRDefault="00661C3D" w:rsidP="00C11F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C11F24" w:rsidRPr="00C11F2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Микрозайм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«Трудовой» под 0,1% годовых</w:t>
            </w:r>
          </w:p>
        </w:tc>
        <w:tc>
          <w:tcPr>
            <w:tcW w:w="2126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t xml:space="preserve">Средний и малый бизнес, а также индивидуальные </w:t>
            </w:r>
            <w:r w:rsidRPr="00C11F24">
              <w:rPr>
                <w:rFonts w:cs="Times New Roman"/>
                <w:sz w:val="24"/>
                <w:szCs w:val="24"/>
              </w:rPr>
              <w:lastRenderedPageBreak/>
              <w:t>предприниматели, заключившие соглашение с Центром занятости об организации общественных или временных работ</w:t>
            </w:r>
          </w:p>
        </w:tc>
        <w:tc>
          <w:tcPr>
            <w:tcW w:w="7938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lastRenderedPageBreak/>
              <w:t xml:space="preserve">Заявка на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микрозаем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«Трудовой» в составе полного комплекта документов, определенных Приложениями № 1, 2, 3 к Правилам предоставления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микрозаймов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, должна быть подана СМСП в Приморскую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lastRenderedPageBreak/>
              <w:t>микрокредитную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компанию с учетом всех требований настоящих Правил. Дополнительно к документам, указанным в Приложениях к Правилам предоставления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микрозаймов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, СМСП предоставляет в Приморскую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микрокредитную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11F24">
              <w:rPr>
                <w:rFonts w:cs="Times New Roman"/>
                <w:sz w:val="24"/>
                <w:szCs w:val="24"/>
              </w:rPr>
              <w:t>компанию</w:t>
            </w:r>
            <w:proofErr w:type="gramEnd"/>
            <w:r w:rsidRPr="00C11F24">
              <w:rPr>
                <w:rFonts w:cs="Times New Roman"/>
                <w:sz w:val="24"/>
                <w:szCs w:val="24"/>
              </w:rPr>
              <w:t xml:space="preserve"> заключенный с КГКУ «Центр социальной поддержки населения Приморского края» Договор о совместной деятельности по организации и проведению временных и (или) общественных работ с предоставлением субсидии, выделяемой из краевого бюджета, на частичное возмещение затрат на оплату труда работников. В комплекте документов на подачу заявки на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микрозайм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СМСП предоставляет в Приморскую 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микрокредитную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компанию заверенную СМСП копию вышеуказанного договора, на обозрение представляется оригинал.</w:t>
            </w:r>
          </w:p>
        </w:tc>
        <w:tc>
          <w:tcPr>
            <w:tcW w:w="2693" w:type="dxa"/>
          </w:tcPr>
          <w:p w:rsidR="00C11F24" w:rsidRPr="00C11F24" w:rsidRDefault="00C11F24" w:rsidP="00C11F24">
            <w:pPr>
              <w:rPr>
                <w:rFonts w:cs="Times New Roman"/>
                <w:sz w:val="24"/>
                <w:szCs w:val="24"/>
              </w:rPr>
            </w:pPr>
            <w:r w:rsidRPr="00C11F24">
              <w:rPr>
                <w:rFonts w:cs="Times New Roman"/>
                <w:sz w:val="24"/>
                <w:szCs w:val="24"/>
              </w:rPr>
              <w:lastRenderedPageBreak/>
              <w:t>АНО «</w:t>
            </w:r>
            <w:proofErr w:type="spellStart"/>
            <w:r w:rsidRPr="00C11F24">
              <w:rPr>
                <w:rFonts w:cs="Times New Roman"/>
                <w:sz w:val="24"/>
                <w:szCs w:val="24"/>
              </w:rPr>
              <w:t>Микрокредитная</w:t>
            </w:r>
            <w:proofErr w:type="spellEnd"/>
            <w:r w:rsidRPr="00C11F24">
              <w:rPr>
                <w:rFonts w:cs="Times New Roman"/>
                <w:sz w:val="24"/>
                <w:szCs w:val="24"/>
              </w:rPr>
              <w:t xml:space="preserve"> компания приморского края»</w:t>
            </w:r>
          </w:p>
          <w:p w:rsidR="00C11F24" w:rsidRPr="00C11F24" w:rsidRDefault="00C3068C" w:rsidP="00C11F24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="00C11F24" w:rsidRPr="00C11F24">
                <w:rPr>
                  <w:rFonts w:cs="Times New Roman"/>
                  <w:sz w:val="24"/>
                  <w:szCs w:val="24"/>
                </w:rPr>
                <w:t>https://mfoprim.ru/</w:t>
              </w:r>
            </w:hyperlink>
          </w:p>
        </w:tc>
      </w:tr>
    </w:tbl>
    <w:p w:rsidR="007E7485" w:rsidRPr="00C11F24" w:rsidRDefault="007E7485">
      <w:pPr>
        <w:rPr>
          <w:rFonts w:cs="Times New Roman"/>
          <w:sz w:val="24"/>
          <w:szCs w:val="24"/>
        </w:rPr>
      </w:pPr>
    </w:p>
    <w:sectPr w:rsidR="007E7485" w:rsidRPr="00C11F24" w:rsidSect="007E748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6F1"/>
    <w:multiLevelType w:val="multilevel"/>
    <w:tmpl w:val="FA1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B3818"/>
    <w:multiLevelType w:val="multilevel"/>
    <w:tmpl w:val="82B0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62552"/>
    <w:multiLevelType w:val="multilevel"/>
    <w:tmpl w:val="EA9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7616C"/>
    <w:multiLevelType w:val="multilevel"/>
    <w:tmpl w:val="7DE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85"/>
    <w:rsid w:val="0005386D"/>
    <w:rsid w:val="001E0619"/>
    <w:rsid w:val="005E31F9"/>
    <w:rsid w:val="006305BC"/>
    <w:rsid w:val="00661C3D"/>
    <w:rsid w:val="006E7A71"/>
    <w:rsid w:val="007E7485"/>
    <w:rsid w:val="00B67EC5"/>
    <w:rsid w:val="00C11F24"/>
    <w:rsid w:val="00C3068C"/>
    <w:rsid w:val="00C7120E"/>
    <w:rsid w:val="00D73129"/>
    <w:rsid w:val="00D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A216-DECA-46AA-B3EC-EF223A30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74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748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305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5B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5B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5B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5B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05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05BC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305BC"/>
  </w:style>
  <w:style w:type="character" w:styleId="ae">
    <w:name w:val="FollowedHyperlink"/>
    <w:basedOn w:val="a0"/>
    <w:uiPriority w:val="99"/>
    <w:semiHidden/>
    <w:unhideWhenUsed/>
    <w:rsid w:val="006E7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" TargetMode="External"/><Relationship Id="rId13" Type="http://schemas.openxmlformats.org/officeDocument/2006/relationships/hyperlink" Target="https://mfopr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ul.nalog.ru/" TargetMode="External"/><Relationship Id="rId12" Type="http://schemas.openxmlformats.org/officeDocument/2006/relationships/hyperlink" Target="https://soctrud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https://mfoprim.ru/" TargetMode="External"/><Relationship Id="rId5" Type="http://schemas.openxmlformats.org/officeDocument/2006/relationships/hyperlink" Target="https://www.nalog.ru/rn77/business-support-2020/970451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ru/rn25/business-support-2020/subsi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4270024?index=0&amp;rangeSiz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Криволапова Ирина Николаевна</cp:lastModifiedBy>
  <cp:revision>2</cp:revision>
  <cp:lastPrinted>2020-05-13T05:54:00Z</cp:lastPrinted>
  <dcterms:created xsi:type="dcterms:W3CDTF">2020-05-13T05:55:00Z</dcterms:created>
  <dcterms:modified xsi:type="dcterms:W3CDTF">2020-05-13T05:55:00Z</dcterms:modified>
</cp:coreProperties>
</file>