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4C" w:rsidRPr="00E62C89" w:rsidRDefault="00521C4C" w:rsidP="00F84CBB">
      <w:pPr>
        <w:spacing w:after="60" w:line="240" w:lineRule="auto"/>
        <w:jc w:val="center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>Ежегодное инвестиционное послание главы Арсеньевского городского округа «Улучшение инвестиционного и делового климата, определение задач на 20</w:t>
      </w:r>
      <w:r w:rsidR="00B01957">
        <w:rPr>
          <w:rFonts w:ascii="Times New Roman" w:hAnsi="Times New Roman"/>
          <w:sz w:val="26"/>
          <w:szCs w:val="26"/>
        </w:rPr>
        <w:t>20</w:t>
      </w:r>
      <w:r w:rsidRPr="00E62C89">
        <w:rPr>
          <w:rFonts w:ascii="Times New Roman" w:hAnsi="Times New Roman"/>
          <w:sz w:val="26"/>
          <w:szCs w:val="26"/>
        </w:rPr>
        <w:t xml:space="preserve"> год»</w:t>
      </w:r>
    </w:p>
    <w:p w:rsidR="00521C4C" w:rsidRPr="00E62C89" w:rsidRDefault="00521C4C" w:rsidP="00F84CBB">
      <w:pPr>
        <w:spacing w:after="6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1C4C" w:rsidRPr="00E62C89" w:rsidRDefault="00521C4C" w:rsidP="00345212">
      <w:pPr>
        <w:spacing w:after="60" w:line="240" w:lineRule="auto"/>
        <w:jc w:val="center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>Уважаемые коллеги, депутаты, руководители предприятий и организаций, предприниматели!</w:t>
      </w:r>
    </w:p>
    <w:p w:rsidR="00136524" w:rsidRPr="00E62C89" w:rsidRDefault="00521C4C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 xml:space="preserve">Ежегодное инвестиционное послание </w:t>
      </w:r>
      <w:r w:rsidR="00E62C89" w:rsidRPr="00E62C89">
        <w:rPr>
          <w:rFonts w:ascii="Times New Roman" w:hAnsi="Times New Roman"/>
          <w:sz w:val="26"/>
          <w:szCs w:val="26"/>
        </w:rPr>
        <w:t>Г</w:t>
      </w:r>
      <w:r w:rsidRPr="00E62C89">
        <w:rPr>
          <w:rFonts w:ascii="Times New Roman" w:hAnsi="Times New Roman"/>
          <w:sz w:val="26"/>
          <w:szCs w:val="26"/>
        </w:rPr>
        <w:t>лавы городского округа ст</w:t>
      </w:r>
      <w:r w:rsidR="00345212" w:rsidRPr="00E62C89">
        <w:rPr>
          <w:rFonts w:ascii="Times New Roman" w:hAnsi="Times New Roman"/>
          <w:sz w:val="26"/>
          <w:szCs w:val="26"/>
        </w:rPr>
        <w:t>а</w:t>
      </w:r>
      <w:r w:rsidR="008B3298">
        <w:rPr>
          <w:rFonts w:ascii="Times New Roman" w:hAnsi="Times New Roman"/>
          <w:sz w:val="26"/>
          <w:szCs w:val="26"/>
        </w:rPr>
        <w:t>ло</w:t>
      </w:r>
      <w:r w:rsidR="00345212" w:rsidRPr="00E62C89">
        <w:rPr>
          <w:rFonts w:ascii="Times New Roman" w:hAnsi="Times New Roman"/>
          <w:sz w:val="26"/>
          <w:szCs w:val="26"/>
        </w:rPr>
        <w:t xml:space="preserve"> хорошей традицией города Арсеньева</w:t>
      </w:r>
      <w:r w:rsidRPr="00E62C89">
        <w:rPr>
          <w:rFonts w:ascii="Times New Roman" w:hAnsi="Times New Roman"/>
          <w:sz w:val="26"/>
          <w:szCs w:val="26"/>
        </w:rPr>
        <w:t xml:space="preserve">. Главная его цель – информирование жителей, участников инвестиционного процесса, как действующих, так и потенциальных, о достигнутых результатах, планируемых мероприятиях и задачах, стоящих перед администрацией города в этом направлении. </w:t>
      </w:r>
    </w:p>
    <w:p w:rsidR="00521C4C" w:rsidRPr="00CC7DB4" w:rsidRDefault="00521C4C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 xml:space="preserve">В своем инвестиционном послании Губернатор Приморского края зафиксировал, что точкой отсчета, по которой в дальнейшем будет оцениваться </w:t>
      </w:r>
      <w:r w:rsidRPr="00CC7DB4">
        <w:rPr>
          <w:rFonts w:ascii="Times New Roman" w:hAnsi="Times New Roman"/>
          <w:sz w:val="26"/>
          <w:szCs w:val="26"/>
        </w:rPr>
        <w:t>эффективность нашей работы, станет место Приморского края в Национальном рейтинге состояния инвестиционного климата.</w:t>
      </w:r>
    </w:p>
    <w:p w:rsidR="00345212" w:rsidRPr="00CC7DB4" w:rsidRDefault="00E62C89" w:rsidP="00345212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DB4">
        <w:rPr>
          <w:rFonts w:ascii="Times New Roman" w:hAnsi="Times New Roman"/>
          <w:sz w:val="26"/>
          <w:szCs w:val="26"/>
        </w:rPr>
        <w:t>Не</w:t>
      </w:r>
      <w:r w:rsidR="00345212" w:rsidRPr="00CC7DB4">
        <w:rPr>
          <w:rFonts w:ascii="Times New Roman" w:hAnsi="Times New Roman"/>
          <w:sz w:val="26"/>
          <w:szCs w:val="26"/>
        </w:rPr>
        <w:t>многие знают, что по итогам работы в 2018</w:t>
      </w:r>
      <w:r w:rsidR="00521C4C" w:rsidRPr="00CC7DB4">
        <w:rPr>
          <w:rFonts w:ascii="Times New Roman" w:hAnsi="Times New Roman"/>
          <w:sz w:val="26"/>
          <w:szCs w:val="26"/>
        </w:rPr>
        <w:t xml:space="preserve"> году Приморский край </w:t>
      </w:r>
      <w:r w:rsidR="006731AA">
        <w:rPr>
          <w:rFonts w:ascii="Times New Roman" w:hAnsi="Times New Roman"/>
          <w:sz w:val="26"/>
          <w:szCs w:val="26"/>
        </w:rPr>
        <w:t>улучшил</w:t>
      </w:r>
      <w:r w:rsidR="006731AA" w:rsidRPr="006731AA">
        <w:rPr>
          <w:rFonts w:ascii="Times New Roman" w:hAnsi="Times New Roman"/>
          <w:sz w:val="26"/>
          <w:szCs w:val="26"/>
        </w:rPr>
        <w:t xml:space="preserve"> позиции на 21 пункт, переместившись с 76 на 55 место</w:t>
      </w:r>
      <w:r w:rsidR="006731AA">
        <w:rPr>
          <w:rFonts w:ascii="Times New Roman" w:hAnsi="Times New Roman"/>
          <w:sz w:val="26"/>
          <w:szCs w:val="26"/>
        </w:rPr>
        <w:t xml:space="preserve"> </w:t>
      </w:r>
      <w:r w:rsidR="00521C4C" w:rsidRPr="00CC7DB4">
        <w:rPr>
          <w:rFonts w:ascii="Times New Roman" w:hAnsi="Times New Roman"/>
          <w:sz w:val="26"/>
          <w:szCs w:val="26"/>
        </w:rPr>
        <w:t>в рейтинге</w:t>
      </w:r>
      <w:r w:rsidR="00345212" w:rsidRPr="00CC7DB4">
        <w:rPr>
          <w:rFonts w:ascii="Times New Roman" w:hAnsi="Times New Roman"/>
          <w:sz w:val="26"/>
          <w:szCs w:val="26"/>
        </w:rPr>
        <w:t xml:space="preserve"> среди регионов Российской Федерации, </w:t>
      </w:r>
      <w:r w:rsidR="006731AA">
        <w:rPr>
          <w:rFonts w:ascii="Times New Roman" w:hAnsi="Times New Roman"/>
          <w:sz w:val="26"/>
          <w:szCs w:val="26"/>
        </w:rPr>
        <w:t xml:space="preserve">на 2020 год </w:t>
      </w:r>
      <w:r w:rsidR="00345212" w:rsidRPr="00CC7DB4">
        <w:rPr>
          <w:rFonts w:ascii="Times New Roman" w:hAnsi="Times New Roman"/>
          <w:sz w:val="26"/>
          <w:szCs w:val="26"/>
        </w:rPr>
        <w:t xml:space="preserve">Губернатор обозначил </w:t>
      </w:r>
      <w:r w:rsidR="006731AA" w:rsidRPr="00CC7DB4">
        <w:rPr>
          <w:rFonts w:ascii="Times New Roman" w:hAnsi="Times New Roman"/>
          <w:sz w:val="26"/>
          <w:szCs w:val="26"/>
        </w:rPr>
        <w:t xml:space="preserve">задачу </w:t>
      </w:r>
      <w:r w:rsidR="00345212" w:rsidRPr="00CC7DB4">
        <w:rPr>
          <w:rFonts w:ascii="Times New Roman" w:hAnsi="Times New Roman"/>
          <w:sz w:val="26"/>
          <w:szCs w:val="26"/>
        </w:rPr>
        <w:t xml:space="preserve">– </w:t>
      </w:r>
      <w:r w:rsidR="00345212" w:rsidRPr="004D12ED">
        <w:rPr>
          <w:rFonts w:ascii="Times New Roman" w:hAnsi="Times New Roman"/>
          <w:sz w:val="26"/>
          <w:szCs w:val="26"/>
        </w:rPr>
        <w:t>войти в 30-ку рейтинга.</w:t>
      </w:r>
    </w:p>
    <w:p w:rsidR="00521C4C" w:rsidRPr="00CC7DB4" w:rsidRDefault="00345212" w:rsidP="00345212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7DB4">
        <w:rPr>
          <w:rFonts w:ascii="Times New Roman" w:hAnsi="Times New Roman"/>
          <w:sz w:val="26"/>
          <w:szCs w:val="26"/>
        </w:rPr>
        <w:t xml:space="preserve">Поэтому </w:t>
      </w:r>
      <w:r w:rsidR="00B0021D">
        <w:rPr>
          <w:rFonts w:ascii="Times New Roman" w:hAnsi="Times New Roman"/>
          <w:sz w:val="26"/>
          <w:szCs w:val="26"/>
        </w:rPr>
        <w:t xml:space="preserve">особое </w:t>
      </w:r>
      <w:r w:rsidRPr="00CC7DB4">
        <w:rPr>
          <w:rFonts w:ascii="Times New Roman" w:hAnsi="Times New Roman"/>
          <w:sz w:val="26"/>
          <w:szCs w:val="26"/>
        </w:rPr>
        <w:t>внимание необходимо уделить направлениям, по которым</w:t>
      </w:r>
      <w:r w:rsidR="00E62C89" w:rsidRPr="00CC7DB4">
        <w:rPr>
          <w:rFonts w:ascii="Times New Roman" w:hAnsi="Times New Roman"/>
          <w:sz w:val="26"/>
          <w:szCs w:val="26"/>
        </w:rPr>
        <w:t>,</w:t>
      </w:r>
      <w:r w:rsidRPr="00CC7DB4">
        <w:rPr>
          <w:rFonts w:ascii="Times New Roman" w:hAnsi="Times New Roman"/>
          <w:sz w:val="26"/>
          <w:szCs w:val="26"/>
        </w:rPr>
        <w:t xml:space="preserve"> по итогам 2018 года</w:t>
      </w:r>
      <w:r w:rsidR="00E62C89" w:rsidRPr="00CC7DB4">
        <w:rPr>
          <w:rFonts w:ascii="Times New Roman" w:hAnsi="Times New Roman"/>
          <w:sz w:val="26"/>
          <w:szCs w:val="26"/>
        </w:rPr>
        <w:t>,</w:t>
      </w:r>
      <w:r w:rsidRPr="00CC7DB4">
        <w:rPr>
          <w:rFonts w:ascii="Times New Roman" w:hAnsi="Times New Roman"/>
          <w:sz w:val="26"/>
          <w:szCs w:val="26"/>
        </w:rPr>
        <w:t xml:space="preserve"> зафиксированы низкие показатели.</w:t>
      </w:r>
      <w:r w:rsidR="00521C4C" w:rsidRPr="00CC7DB4">
        <w:rPr>
          <w:rFonts w:ascii="Times New Roman" w:hAnsi="Times New Roman"/>
          <w:sz w:val="26"/>
          <w:szCs w:val="26"/>
        </w:rPr>
        <w:t xml:space="preserve"> Это:</w:t>
      </w:r>
    </w:p>
    <w:p w:rsidR="00521C4C" w:rsidRPr="00CC7DB4" w:rsidRDefault="00521C4C" w:rsidP="00F84CBB">
      <w:pPr>
        <w:tabs>
          <w:tab w:val="left" w:pos="2840"/>
        </w:tabs>
        <w:spacing w:after="60" w:line="240" w:lineRule="auto"/>
        <w:ind w:firstLine="709"/>
        <w:jc w:val="both"/>
        <w:rPr>
          <w:rFonts w:ascii="Times New Roman" w:eastAsia="Wingdings" w:hAnsi="Times New Roman"/>
          <w:color w:val="333333"/>
          <w:sz w:val="26"/>
          <w:szCs w:val="26"/>
          <w:vertAlign w:val="superscript"/>
        </w:rPr>
      </w:pPr>
      <w:r w:rsidRPr="00CC7DB4">
        <w:rPr>
          <w:rFonts w:ascii="Times New Roman" w:hAnsi="Times New Roman"/>
          <w:color w:val="333333"/>
          <w:sz w:val="26"/>
          <w:szCs w:val="26"/>
        </w:rPr>
        <w:t>контрольно-надзорная деятельность;</w:t>
      </w:r>
    </w:p>
    <w:p w:rsidR="00521C4C" w:rsidRPr="00CC7DB4" w:rsidRDefault="00521C4C" w:rsidP="00F84CBB">
      <w:pPr>
        <w:tabs>
          <w:tab w:val="left" w:pos="2840"/>
        </w:tabs>
        <w:spacing w:after="60" w:line="240" w:lineRule="auto"/>
        <w:ind w:firstLine="709"/>
        <w:jc w:val="both"/>
        <w:rPr>
          <w:rFonts w:ascii="Times New Roman" w:eastAsia="Wingdings" w:hAnsi="Times New Roman"/>
          <w:color w:val="333333"/>
          <w:sz w:val="26"/>
          <w:szCs w:val="26"/>
          <w:vertAlign w:val="superscript"/>
        </w:rPr>
      </w:pPr>
      <w:r w:rsidRPr="00CC7DB4">
        <w:rPr>
          <w:rFonts w:ascii="Times New Roman" w:hAnsi="Times New Roman"/>
          <w:color w:val="333333"/>
          <w:sz w:val="26"/>
          <w:szCs w:val="26"/>
        </w:rPr>
        <w:t>постановка объектов на кадастровый учет;</w:t>
      </w:r>
    </w:p>
    <w:p w:rsidR="00521C4C" w:rsidRPr="00E62C89" w:rsidRDefault="00521C4C" w:rsidP="00F84CBB">
      <w:pPr>
        <w:tabs>
          <w:tab w:val="left" w:pos="2840"/>
        </w:tabs>
        <w:spacing w:after="60" w:line="240" w:lineRule="auto"/>
        <w:ind w:firstLine="709"/>
        <w:jc w:val="both"/>
        <w:rPr>
          <w:rFonts w:ascii="Times New Roman" w:eastAsia="Wingdings" w:hAnsi="Times New Roman"/>
          <w:color w:val="333333"/>
          <w:sz w:val="26"/>
          <w:szCs w:val="26"/>
          <w:vertAlign w:val="superscript"/>
        </w:rPr>
      </w:pPr>
      <w:r w:rsidRPr="00CC7DB4">
        <w:rPr>
          <w:rFonts w:ascii="Times New Roman" w:hAnsi="Times New Roman"/>
          <w:color w:val="333333"/>
          <w:sz w:val="26"/>
          <w:szCs w:val="26"/>
        </w:rPr>
        <w:t>получение разрешений на строительство.</w:t>
      </w:r>
    </w:p>
    <w:p w:rsidR="00521C4C" w:rsidRPr="00E62C89" w:rsidRDefault="00521C4C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 xml:space="preserve">Особую роль </w:t>
      </w:r>
      <w:r w:rsidR="00345212" w:rsidRPr="00E62C89">
        <w:rPr>
          <w:rFonts w:ascii="Times New Roman" w:hAnsi="Times New Roman"/>
          <w:sz w:val="26"/>
          <w:szCs w:val="26"/>
        </w:rPr>
        <w:t xml:space="preserve">в решении вопросов по этим направлениям </w:t>
      </w:r>
      <w:r w:rsidR="00175CCB">
        <w:rPr>
          <w:rFonts w:ascii="Times New Roman" w:hAnsi="Times New Roman"/>
          <w:sz w:val="26"/>
          <w:szCs w:val="26"/>
        </w:rPr>
        <w:t>отведена муниципалитетам края</w:t>
      </w:r>
      <w:r w:rsidR="00345212" w:rsidRPr="00E62C89">
        <w:rPr>
          <w:rFonts w:ascii="Times New Roman" w:hAnsi="Times New Roman"/>
          <w:sz w:val="26"/>
          <w:szCs w:val="26"/>
        </w:rPr>
        <w:t>.</w:t>
      </w:r>
    </w:p>
    <w:p w:rsidR="00521C4C" w:rsidRPr="00E62C89" w:rsidRDefault="00521C4C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 xml:space="preserve">Для повышения результативности и наращивания темпов развития определено профильное структурное подразделение администрации города – </w:t>
      </w:r>
      <w:r w:rsidR="00345212" w:rsidRPr="00E62C89">
        <w:rPr>
          <w:rFonts w:ascii="Times New Roman" w:hAnsi="Times New Roman"/>
          <w:sz w:val="26"/>
          <w:szCs w:val="26"/>
        </w:rPr>
        <w:t>управление экономики и инвестиций</w:t>
      </w:r>
      <w:r w:rsidRPr="00E62C89">
        <w:rPr>
          <w:rFonts w:ascii="Times New Roman" w:hAnsi="Times New Roman"/>
          <w:sz w:val="26"/>
          <w:szCs w:val="26"/>
        </w:rPr>
        <w:t>, перед которым поставлены новые задачи в инвестиционной сфере.</w:t>
      </w:r>
    </w:p>
    <w:p w:rsidR="00521C4C" w:rsidRPr="00E62C89" w:rsidRDefault="00E544D0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 ноября 2019 года</w:t>
      </w:r>
      <w:r w:rsidR="00521C4C" w:rsidRPr="00E62C89">
        <w:rPr>
          <w:rFonts w:ascii="Times New Roman" w:hAnsi="Times New Roman"/>
          <w:sz w:val="26"/>
          <w:szCs w:val="26"/>
        </w:rPr>
        <w:t xml:space="preserve"> </w:t>
      </w:r>
      <w:r w:rsidR="00C246A7">
        <w:rPr>
          <w:rFonts w:ascii="Times New Roman" w:hAnsi="Times New Roman"/>
          <w:sz w:val="26"/>
          <w:szCs w:val="26"/>
        </w:rPr>
        <w:t>проведены публичные слушания проекта</w:t>
      </w:r>
      <w:r w:rsidR="00521C4C" w:rsidRPr="00E62C89">
        <w:rPr>
          <w:rFonts w:ascii="Times New Roman" w:hAnsi="Times New Roman"/>
          <w:sz w:val="26"/>
          <w:szCs w:val="26"/>
        </w:rPr>
        <w:t xml:space="preserve"> Стратеги</w:t>
      </w:r>
      <w:r w:rsidR="00C246A7">
        <w:rPr>
          <w:rFonts w:ascii="Times New Roman" w:hAnsi="Times New Roman"/>
          <w:sz w:val="26"/>
          <w:szCs w:val="26"/>
        </w:rPr>
        <w:t xml:space="preserve">и </w:t>
      </w:r>
      <w:r w:rsidR="00521C4C" w:rsidRPr="00E62C89">
        <w:rPr>
          <w:rFonts w:ascii="Times New Roman" w:hAnsi="Times New Roman"/>
          <w:sz w:val="26"/>
          <w:szCs w:val="26"/>
        </w:rPr>
        <w:t xml:space="preserve">социально-экономического развития Арсеньевского городского округа на период до 2030 года, одним из направлений которой является формирование благоприятных условий для привлечения инвестиций за счет реализации ряда приоритетных задач, таких как развитие </w:t>
      </w:r>
      <w:r w:rsidR="00345212" w:rsidRPr="00E62C89">
        <w:rPr>
          <w:rFonts w:ascii="Times New Roman" w:hAnsi="Times New Roman"/>
          <w:sz w:val="26"/>
          <w:szCs w:val="26"/>
        </w:rPr>
        <w:t xml:space="preserve">туристического </w:t>
      </w:r>
      <w:r w:rsidR="0022272F" w:rsidRPr="00E62C89">
        <w:rPr>
          <w:rFonts w:ascii="Times New Roman" w:hAnsi="Times New Roman"/>
          <w:sz w:val="26"/>
          <w:szCs w:val="26"/>
        </w:rPr>
        <w:t>кластера «Белая гора»</w:t>
      </w:r>
      <w:r w:rsidR="00521C4C" w:rsidRPr="00E62C8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создание </w:t>
      </w:r>
      <w:r w:rsidR="0022272F" w:rsidRPr="00E62C89">
        <w:rPr>
          <w:rFonts w:ascii="Times New Roman" w:hAnsi="Times New Roman"/>
          <w:sz w:val="26"/>
          <w:szCs w:val="26"/>
        </w:rPr>
        <w:t>промышленных площадок</w:t>
      </w:r>
      <w:r w:rsidR="00521C4C" w:rsidRPr="00E62C89">
        <w:rPr>
          <w:rFonts w:ascii="Times New Roman" w:hAnsi="Times New Roman"/>
          <w:sz w:val="26"/>
          <w:szCs w:val="26"/>
        </w:rPr>
        <w:t>, обеспечение конкурентных условий для участия бизнеса, формирование инфраструктуры сопровождения инвестиционных проектов, активизация использования механизмов му</w:t>
      </w:r>
      <w:r w:rsidR="0022272F" w:rsidRPr="00E62C89">
        <w:rPr>
          <w:rFonts w:ascii="Times New Roman" w:hAnsi="Times New Roman"/>
          <w:sz w:val="26"/>
          <w:szCs w:val="26"/>
        </w:rPr>
        <w:t>ниципально-частного партнерства</w:t>
      </w:r>
      <w:r w:rsidR="00521C4C" w:rsidRPr="00E62C89">
        <w:rPr>
          <w:rFonts w:ascii="Times New Roman" w:hAnsi="Times New Roman"/>
          <w:sz w:val="26"/>
          <w:szCs w:val="26"/>
        </w:rPr>
        <w:t>.</w:t>
      </w:r>
    </w:p>
    <w:p w:rsidR="00E544D0" w:rsidRDefault="00521C4C" w:rsidP="00F84CBB">
      <w:pPr>
        <w:pStyle w:val="a4"/>
        <w:spacing w:before="0" w:beforeAutospacing="0" w:after="60" w:afterAutospacing="0"/>
        <w:ind w:firstLine="709"/>
        <w:jc w:val="both"/>
        <w:rPr>
          <w:sz w:val="26"/>
          <w:szCs w:val="26"/>
        </w:rPr>
      </w:pPr>
      <w:r w:rsidRPr="00E62C89">
        <w:rPr>
          <w:sz w:val="26"/>
          <w:szCs w:val="26"/>
        </w:rPr>
        <w:t xml:space="preserve">В рамках муниципального стандарта были разработаны </w:t>
      </w:r>
      <w:r w:rsidR="00E544D0">
        <w:rPr>
          <w:sz w:val="26"/>
          <w:szCs w:val="26"/>
        </w:rPr>
        <w:t xml:space="preserve">и реализованы </w:t>
      </w:r>
      <w:r w:rsidR="00C22466" w:rsidRPr="00A03429">
        <w:rPr>
          <w:sz w:val="26"/>
          <w:szCs w:val="26"/>
        </w:rPr>
        <w:t>56</w:t>
      </w:r>
      <w:r w:rsidRPr="00A03429">
        <w:rPr>
          <w:sz w:val="26"/>
          <w:szCs w:val="26"/>
        </w:rPr>
        <w:t xml:space="preserve"> мероприятий</w:t>
      </w:r>
      <w:r w:rsidRPr="00E62C89">
        <w:rPr>
          <w:sz w:val="26"/>
          <w:szCs w:val="26"/>
        </w:rPr>
        <w:t xml:space="preserve"> по содействию инвестициям</w:t>
      </w:r>
      <w:r w:rsidR="00345212" w:rsidRPr="00E62C89">
        <w:rPr>
          <w:sz w:val="26"/>
          <w:szCs w:val="26"/>
        </w:rPr>
        <w:t xml:space="preserve"> </w:t>
      </w:r>
      <w:r w:rsidR="00E544D0">
        <w:rPr>
          <w:sz w:val="26"/>
          <w:szCs w:val="26"/>
        </w:rPr>
        <w:t>и развитию предпринимательства.</w:t>
      </w:r>
    </w:p>
    <w:p w:rsidR="00F84CBB" w:rsidRPr="00E62C89" w:rsidRDefault="00E544D0" w:rsidP="00F84CBB">
      <w:pPr>
        <w:pStyle w:val="a4"/>
        <w:spacing w:before="0" w:beforeAutospacing="0" w:after="6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 и организована работа</w:t>
      </w:r>
      <w:r w:rsidR="00521C4C" w:rsidRPr="00E62C89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="00521C4C" w:rsidRPr="00E62C89">
        <w:rPr>
          <w:sz w:val="26"/>
          <w:szCs w:val="26"/>
        </w:rPr>
        <w:t xml:space="preserve"> по улучшению инвестиционного климата</w:t>
      </w:r>
      <w:r w:rsidR="0022272F" w:rsidRPr="00E62C89">
        <w:rPr>
          <w:sz w:val="26"/>
          <w:szCs w:val="26"/>
        </w:rPr>
        <w:t xml:space="preserve"> и развитию предпринимательства при </w:t>
      </w:r>
      <w:r w:rsidR="002D6E01">
        <w:rPr>
          <w:sz w:val="26"/>
          <w:szCs w:val="26"/>
        </w:rPr>
        <w:t>Г</w:t>
      </w:r>
      <w:r w:rsidR="008B3298">
        <w:rPr>
          <w:sz w:val="26"/>
          <w:szCs w:val="26"/>
        </w:rPr>
        <w:t>лаве городского округа.</w:t>
      </w:r>
      <w:r w:rsidR="0022272F" w:rsidRPr="00E62C89">
        <w:rPr>
          <w:sz w:val="26"/>
          <w:szCs w:val="26"/>
        </w:rPr>
        <w:t xml:space="preserve"> </w:t>
      </w:r>
    </w:p>
    <w:p w:rsidR="00F84CBB" w:rsidRPr="00E62C89" w:rsidRDefault="00C042E8" w:rsidP="00F84CBB">
      <w:pPr>
        <w:pStyle w:val="a4"/>
        <w:spacing w:before="0" w:beforeAutospacing="0" w:after="6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84CBB" w:rsidRPr="00E62C89">
        <w:rPr>
          <w:sz w:val="26"/>
          <w:szCs w:val="26"/>
        </w:rPr>
        <w:t xml:space="preserve">азработан </w:t>
      </w:r>
      <w:r w:rsidR="00AA2537">
        <w:rPr>
          <w:sz w:val="26"/>
          <w:szCs w:val="26"/>
        </w:rPr>
        <w:t>и утвержден</w:t>
      </w:r>
      <w:r w:rsidR="00F84CBB" w:rsidRPr="00E62C89">
        <w:rPr>
          <w:sz w:val="26"/>
          <w:szCs w:val="26"/>
        </w:rPr>
        <w:t xml:space="preserve"> </w:t>
      </w:r>
      <w:r w:rsidR="00DB577E" w:rsidRPr="00AA2537">
        <w:rPr>
          <w:sz w:val="26"/>
          <w:szCs w:val="26"/>
        </w:rPr>
        <w:t>порядок</w:t>
      </w:r>
      <w:r w:rsidR="00F84CBB" w:rsidRPr="00AA2537">
        <w:rPr>
          <w:sz w:val="26"/>
          <w:szCs w:val="26"/>
        </w:rPr>
        <w:t xml:space="preserve"> рассмотрения обращений</w:t>
      </w:r>
      <w:r w:rsidR="00AA2537" w:rsidRPr="00AA2537">
        <w:rPr>
          <w:sz w:val="26"/>
          <w:szCs w:val="26"/>
        </w:rPr>
        <w:t xml:space="preserve"> инвесторов</w:t>
      </w:r>
      <w:r w:rsidR="00F84CBB" w:rsidRPr="00AA2537">
        <w:rPr>
          <w:sz w:val="26"/>
          <w:szCs w:val="26"/>
        </w:rPr>
        <w:t xml:space="preserve">, поступивших в администрацию городского округа </w:t>
      </w:r>
      <w:r w:rsidR="00AA2537" w:rsidRPr="00AA2537">
        <w:rPr>
          <w:sz w:val="26"/>
          <w:szCs w:val="26"/>
        </w:rPr>
        <w:t>через раздел «Инвестиционная деятельность» официального сайта администрации Арсеньевского городского округа</w:t>
      </w:r>
      <w:r>
        <w:rPr>
          <w:sz w:val="26"/>
          <w:szCs w:val="26"/>
        </w:rPr>
        <w:t>, в результате срок рассмотрения обращений сократился с 30 до 7 дней.</w:t>
      </w:r>
      <w:r w:rsidR="00F84CBB" w:rsidRPr="00E62C89">
        <w:rPr>
          <w:sz w:val="26"/>
          <w:szCs w:val="26"/>
        </w:rPr>
        <w:t xml:space="preserve"> </w:t>
      </w:r>
    </w:p>
    <w:p w:rsidR="00C871A3" w:rsidRPr="006A1A4E" w:rsidRDefault="00C871A3" w:rsidP="00F84CBB">
      <w:pPr>
        <w:pStyle w:val="a4"/>
        <w:spacing w:before="0" w:beforeAutospacing="0" w:after="60" w:afterAutospacing="0"/>
        <w:ind w:firstLine="709"/>
        <w:jc w:val="both"/>
        <w:rPr>
          <w:sz w:val="26"/>
          <w:szCs w:val="26"/>
        </w:rPr>
      </w:pPr>
      <w:r w:rsidRPr="006A1A4E">
        <w:rPr>
          <w:sz w:val="26"/>
          <w:szCs w:val="26"/>
        </w:rPr>
        <w:lastRenderedPageBreak/>
        <w:t>О</w:t>
      </w:r>
      <w:r w:rsidR="00F84CBB" w:rsidRPr="006A1A4E">
        <w:rPr>
          <w:sz w:val="26"/>
          <w:szCs w:val="26"/>
        </w:rPr>
        <w:t>птимизированы сроки</w:t>
      </w:r>
      <w:r w:rsidRPr="006A1A4E">
        <w:rPr>
          <w:sz w:val="26"/>
          <w:szCs w:val="26"/>
        </w:rPr>
        <w:t>:</w:t>
      </w:r>
    </w:p>
    <w:p w:rsidR="00CE3EE9" w:rsidRPr="00EF3F32" w:rsidRDefault="00F84CBB" w:rsidP="00CE3EE9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60" w:afterAutospacing="0"/>
        <w:ind w:left="0" w:firstLine="851"/>
        <w:jc w:val="both"/>
        <w:rPr>
          <w:sz w:val="26"/>
          <w:szCs w:val="26"/>
        </w:rPr>
      </w:pPr>
      <w:r w:rsidRPr="00EF3F32">
        <w:rPr>
          <w:sz w:val="26"/>
          <w:szCs w:val="26"/>
        </w:rPr>
        <w:t xml:space="preserve">утверждения схем расположения земельных участков на кадастровом плане территории с </w:t>
      </w:r>
      <w:r w:rsidR="003E4CD3" w:rsidRPr="00EF3F32">
        <w:rPr>
          <w:sz w:val="26"/>
          <w:szCs w:val="26"/>
        </w:rPr>
        <w:t xml:space="preserve">30 </w:t>
      </w:r>
      <w:r w:rsidRPr="00EF3F32">
        <w:rPr>
          <w:sz w:val="26"/>
          <w:szCs w:val="26"/>
        </w:rPr>
        <w:t>до</w:t>
      </w:r>
      <w:r w:rsidR="00EF3F32" w:rsidRPr="00EF3F32">
        <w:rPr>
          <w:sz w:val="26"/>
          <w:szCs w:val="26"/>
        </w:rPr>
        <w:t xml:space="preserve"> 17 дней</w:t>
      </w:r>
      <w:r w:rsidR="00C871A3" w:rsidRPr="00EF3F32">
        <w:rPr>
          <w:sz w:val="26"/>
          <w:szCs w:val="26"/>
        </w:rPr>
        <w:t>;</w:t>
      </w:r>
    </w:p>
    <w:p w:rsidR="002814C0" w:rsidRPr="006A1A4E" w:rsidRDefault="00C71FC5" w:rsidP="002814C0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60" w:afterAutospacing="0"/>
        <w:ind w:left="0" w:firstLine="851"/>
        <w:jc w:val="both"/>
        <w:rPr>
          <w:sz w:val="26"/>
          <w:szCs w:val="26"/>
        </w:rPr>
      </w:pPr>
      <w:r w:rsidRPr="006A1A4E">
        <w:rPr>
          <w:sz w:val="26"/>
          <w:szCs w:val="26"/>
        </w:rPr>
        <w:t xml:space="preserve">присвоения адреса земельному участку и объекту недвижимости </w:t>
      </w:r>
      <w:r w:rsidR="00CE3EE9" w:rsidRPr="006A1A4E">
        <w:rPr>
          <w:sz w:val="26"/>
          <w:szCs w:val="26"/>
        </w:rPr>
        <w:t xml:space="preserve">с </w:t>
      </w:r>
      <w:r w:rsidR="00F00177" w:rsidRPr="006A1A4E">
        <w:rPr>
          <w:sz w:val="26"/>
          <w:szCs w:val="26"/>
        </w:rPr>
        <w:t>1</w:t>
      </w:r>
      <w:r w:rsidR="00CE3EE9" w:rsidRPr="006A1A4E">
        <w:rPr>
          <w:sz w:val="26"/>
          <w:szCs w:val="26"/>
        </w:rPr>
        <w:t>0 до</w:t>
      </w:r>
      <w:r w:rsidR="00F00177" w:rsidRPr="006A1A4E">
        <w:rPr>
          <w:sz w:val="26"/>
          <w:szCs w:val="26"/>
        </w:rPr>
        <w:t xml:space="preserve"> </w:t>
      </w:r>
      <w:r w:rsidR="00CE3EE9" w:rsidRPr="006A1A4E">
        <w:rPr>
          <w:sz w:val="26"/>
          <w:szCs w:val="26"/>
        </w:rPr>
        <w:t>7 дней</w:t>
      </w:r>
      <w:r w:rsidR="002814C0" w:rsidRPr="006A1A4E">
        <w:rPr>
          <w:sz w:val="26"/>
          <w:szCs w:val="26"/>
        </w:rPr>
        <w:t>;</w:t>
      </w:r>
    </w:p>
    <w:p w:rsidR="002814C0" w:rsidRPr="001A16E9" w:rsidRDefault="002814C0" w:rsidP="002814C0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60" w:afterAutospacing="0"/>
        <w:ind w:left="0" w:firstLine="851"/>
        <w:jc w:val="both"/>
        <w:rPr>
          <w:sz w:val="26"/>
          <w:szCs w:val="26"/>
        </w:rPr>
      </w:pPr>
      <w:r w:rsidRPr="006A1A4E">
        <w:rPr>
          <w:sz w:val="26"/>
          <w:szCs w:val="26"/>
        </w:rPr>
        <w:t xml:space="preserve">предоставления муниципальной услуги по выдаче </w:t>
      </w:r>
      <w:r w:rsidR="001A16E9">
        <w:rPr>
          <w:rStyle w:val="extended-textshort"/>
          <w:bCs/>
          <w:sz w:val="26"/>
          <w:szCs w:val="26"/>
        </w:rPr>
        <w:t>г</w:t>
      </w:r>
      <w:r w:rsidR="001A16E9" w:rsidRPr="001A16E9">
        <w:rPr>
          <w:rStyle w:val="extended-textshort"/>
          <w:bCs/>
          <w:sz w:val="26"/>
          <w:szCs w:val="26"/>
        </w:rPr>
        <w:t>радостроительн</w:t>
      </w:r>
      <w:r w:rsidR="001A16E9">
        <w:rPr>
          <w:rStyle w:val="extended-textshort"/>
          <w:bCs/>
          <w:sz w:val="26"/>
          <w:szCs w:val="26"/>
        </w:rPr>
        <w:t>ого</w:t>
      </w:r>
      <w:r w:rsidR="001A16E9" w:rsidRPr="001A16E9">
        <w:rPr>
          <w:rStyle w:val="extended-textshort"/>
          <w:sz w:val="26"/>
          <w:szCs w:val="26"/>
        </w:rPr>
        <w:t xml:space="preserve"> </w:t>
      </w:r>
      <w:r w:rsidR="001A16E9" w:rsidRPr="001A16E9">
        <w:rPr>
          <w:rStyle w:val="extended-textshort"/>
          <w:bCs/>
          <w:sz w:val="26"/>
          <w:szCs w:val="26"/>
        </w:rPr>
        <w:t>план</w:t>
      </w:r>
      <w:r w:rsidR="001A16E9">
        <w:rPr>
          <w:rStyle w:val="extended-textshort"/>
          <w:bCs/>
          <w:sz w:val="26"/>
          <w:szCs w:val="26"/>
        </w:rPr>
        <w:t>а</w:t>
      </w:r>
      <w:r w:rsidR="001A16E9" w:rsidRPr="001A16E9">
        <w:rPr>
          <w:rStyle w:val="extended-textshort"/>
          <w:sz w:val="26"/>
          <w:szCs w:val="26"/>
        </w:rPr>
        <w:t xml:space="preserve"> </w:t>
      </w:r>
      <w:r w:rsidR="001A16E9" w:rsidRPr="001A16E9">
        <w:rPr>
          <w:rStyle w:val="extended-textshort"/>
          <w:bCs/>
          <w:sz w:val="26"/>
          <w:szCs w:val="26"/>
        </w:rPr>
        <w:t>земельного</w:t>
      </w:r>
      <w:r w:rsidR="001A16E9" w:rsidRPr="001A16E9">
        <w:rPr>
          <w:rStyle w:val="extended-textshort"/>
          <w:sz w:val="26"/>
          <w:szCs w:val="26"/>
        </w:rPr>
        <w:t xml:space="preserve"> </w:t>
      </w:r>
      <w:r w:rsidR="001A16E9" w:rsidRPr="001A16E9">
        <w:rPr>
          <w:rStyle w:val="extended-textshort"/>
          <w:bCs/>
          <w:sz w:val="26"/>
          <w:szCs w:val="26"/>
        </w:rPr>
        <w:t>участка</w:t>
      </w:r>
      <w:r w:rsidRPr="001A16E9">
        <w:rPr>
          <w:sz w:val="26"/>
          <w:szCs w:val="26"/>
        </w:rPr>
        <w:t xml:space="preserve"> с 10 до 8 дней;</w:t>
      </w:r>
    </w:p>
    <w:p w:rsidR="00F84CBB" w:rsidRPr="006A1A4E" w:rsidRDefault="009A1D29" w:rsidP="00986A5D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60" w:afterAutospacing="0"/>
        <w:ind w:left="0" w:firstLine="851"/>
        <w:jc w:val="both"/>
        <w:rPr>
          <w:sz w:val="26"/>
          <w:szCs w:val="26"/>
        </w:rPr>
      </w:pPr>
      <w:r w:rsidRPr="006A1A4E">
        <w:rPr>
          <w:sz w:val="26"/>
          <w:szCs w:val="26"/>
        </w:rPr>
        <w:t>оформления в аренду земельных участков для предпринимательской деятельности с 15 до 8 дней.</w:t>
      </w:r>
    </w:p>
    <w:p w:rsidR="00521C4C" w:rsidRPr="00E62C89" w:rsidRDefault="00521C4C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 xml:space="preserve">Еще один </w:t>
      </w:r>
      <w:r w:rsidR="00774F4F">
        <w:rPr>
          <w:rFonts w:ascii="Times New Roman" w:hAnsi="Times New Roman"/>
          <w:sz w:val="26"/>
          <w:szCs w:val="26"/>
        </w:rPr>
        <w:t xml:space="preserve">важный </w:t>
      </w:r>
      <w:r w:rsidRPr="00E62C89">
        <w:rPr>
          <w:rFonts w:ascii="Times New Roman" w:hAnsi="Times New Roman"/>
          <w:sz w:val="26"/>
          <w:szCs w:val="26"/>
        </w:rPr>
        <w:t xml:space="preserve">аспект, который в нынешних реалиях оказывает влияние на все сферы социально-экономического развития, в том числе инвестиционную – это увеличение открытости власти, расширение взаимодействия с населением и бизнесом. Эффективной эта работа может быть только в случае активного участия всех заинтересованных в этом сторон. </w:t>
      </w:r>
    </w:p>
    <w:p w:rsidR="00521C4C" w:rsidRPr="00E62C89" w:rsidRDefault="009B4AAD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этой целью а</w:t>
      </w:r>
      <w:r w:rsidR="0022272F" w:rsidRPr="00E62C89">
        <w:rPr>
          <w:rFonts w:ascii="Times New Roman" w:hAnsi="Times New Roman"/>
          <w:sz w:val="26"/>
          <w:szCs w:val="26"/>
        </w:rPr>
        <w:t>дмин</w:t>
      </w:r>
      <w:r w:rsidR="003E4CD3" w:rsidRPr="00E62C89">
        <w:rPr>
          <w:rFonts w:ascii="Times New Roman" w:hAnsi="Times New Roman"/>
          <w:sz w:val="26"/>
          <w:szCs w:val="26"/>
        </w:rPr>
        <w:t>истрацией разработан</w:t>
      </w:r>
      <w:r w:rsidR="00521C4C" w:rsidRPr="00E62C89">
        <w:rPr>
          <w:rFonts w:ascii="Times New Roman" w:hAnsi="Times New Roman"/>
          <w:sz w:val="26"/>
          <w:szCs w:val="26"/>
        </w:rPr>
        <w:t xml:space="preserve"> инвестиционный </w:t>
      </w:r>
      <w:r w:rsidR="0022272F" w:rsidRPr="00E62C89">
        <w:rPr>
          <w:rFonts w:ascii="Times New Roman" w:hAnsi="Times New Roman"/>
          <w:sz w:val="26"/>
          <w:szCs w:val="26"/>
        </w:rPr>
        <w:t>раздел</w:t>
      </w:r>
      <w:r w:rsidR="00521C4C" w:rsidRPr="00E62C89">
        <w:rPr>
          <w:rFonts w:ascii="Times New Roman" w:hAnsi="Times New Roman"/>
          <w:sz w:val="26"/>
          <w:szCs w:val="26"/>
        </w:rPr>
        <w:t xml:space="preserve"> </w:t>
      </w:r>
      <w:r w:rsidR="0022272F" w:rsidRPr="00E62C89">
        <w:rPr>
          <w:rFonts w:ascii="Times New Roman" w:hAnsi="Times New Roman"/>
          <w:sz w:val="26"/>
          <w:szCs w:val="26"/>
        </w:rPr>
        <w:t>на официальном сайте города</w:t>
      </w:r>
      <w:r w:rsidR="00521C4C" w:rsidRPr="00E62C89">
        <w:rPr>
          <w:rFonts w:ascii="Times New Roman" w:hAnsi="Times New Roman"/>
          <w:sz w:val="26"/>
          <w:szCs w:val="26"/>
        </w:rPr>
        <w:t>, в котором размещена информация о социально-экономическом развитии, инвестиционном климате, свободных площадках и земельных участках</w:t>
      </w:r>
      <w:r w:rsidR="003E4CD3" w:rsidRPr="00E62C89">
        <w:rPr>
          <w:rFonts w:ascii="Times New Roman" w:hAnsi="Times New Roman"/>
          <w:sz w:val="26"/>
          <w:szCs w:val="26"/>
        </w:rPr>
        <w:t xml:space="preserve">, </w:t>
      </w:r>
      <w:r w:rsidR="002267A7">
        <w:rPr>
          <w:rFonts w:ascii="Times New Roman" w:hAnsi="Times New Roman"/>
          <w:sz w:val="26"/>
          <w:szCs w:val="26"/>
        </w:rPr>
        <w:t>планируемых и реализуемых</w:t>
      </w:r>
      <w:r w:rsidR="003E4CD3" w:rsidRPr="00E62C89">
        <w:rPr>
          <w:rFonts w:ascii="Times New Roman" w:hAnsi="Times New Roman"/>
          <w:sz w:val="26"/>
          <w:szCs w:val="26"/>
        </w:rPr>
        <w:t xml:space="preserve"> инвестиционных проект</w:t>
      </w:r>
      <w:r w:rsidR="002267A7">
        <w:rPr>
          <w:rFonts w:ascii="Times New Roman" w:hAnsi="Times New Roman"/>
          <w:sz w:val="26"/>
          <w:szCs w:val="26"/>
        </w:rPr>
        <w:t>ах</w:t>
      </w:r>
      <w:r w:rsidR="00521C4C" w:rsidRPr="00E62C89">
        <w:rPr>
          <w:rFonts w:ascii="Times New Roman" w:hAnsi="Times New Roman"/>
          <w:sz w:val="26"/>
          <w:szCs w:val="26"/>
        </w:rPr>
        <w:t xml:space="preserve">. </w:t>
      </w:r>
    </w:p>
    <w:p w:rsidR="002267A7" w:rsidRDefault="00521C4C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>Немаловажное значение в развитии предпринимательской и инвестиционной деятельности имеет институт оценки регулирующего воздействия нормативных правовых актов</w:t>
      </w:r>
      <w:r w:rsidR="00DB577E">
        <w:rPr>
          <w:rFonts w:ascii="Times New Roman" w:hAnsi="Times New Roman"/>
          <w:sz w:val="26"/>
          <w:szCs w:val="26"/>
        </w:rPr>
        <w:t xml:space="preserve"> (далее – МПА)</w:t>
      </w:r>
      <w:r w:rsidRPr="00E62C89">
        <w:rPr>
          <w:rFonts w:ascii="Times New Roman" w:hAnsi="Times New Roman"/>
          <w:sz w:val="26"/>
          <w:szCs w:val="26"/>
        </w:rPr>
        <w:t xml:space="preserve">, которая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деятельности. </w:t>
      </w:r>
      <w:r w:rsidR="00F84CBB" w:rsidRPr="00E62C89">
        <w:rPr>
          <w:rFonts w:ascii="Times New Roman" w:hAnsi="Times New Roman"/>
          <w:sz w:val="26"/>
          <w:szCs w:val="26"/>
        </w:rPr>
        <w:t xml:space="preserve">За период реализации полномочий по данному вопросу проведена процедура оценки регулирующего </w:t>
      </w:r>
      <w:r w:rsidR="00F84CBB" w:rsidRPr="00165615">
        <w:rPr>
          <w:rFonts w:ascii="Times New Roman" w:hAnsi="Times New Roman"/>
          <w:sz w:val="26"/>
          <w:szCs w:val="26"/>
        </w:rPr>
        <w:t xml:space="preserve">воздействия </w:t>
      </w:r>
      <w:r w:rsidR="00CB7C7C" w:rsidRPr="00165615">
        <w:rPr>
          <w:rFonts w:ascii="Times New Roman" w:hAnsi="Times New Roman"/>
          <w:sz w:val="26"/>
          <w:szCs w:val="26"/>
        </w:rPr>
        <w:t>6</w:t>
      </w:r>
      <w:r w:rsidR="00165615" w:rsidRPr="00165615">
        <w:rPr>
          <w:rFonts w:ascii="Times New Roman" w:hAnsi="Times New Roman"/>
          <w:sz w:val="26"/>
          <w:szCs w:val="26"/>
        </w:rPr>
        <w:t>5</w:t>
      </w:r>
      <w:r w:rsidR="00F84CBB" w:rsidRPr="00165615">
        <w:rPr>
          <w:rFonts w:ascii="Times New Roman" w:hAnsi="Times New Roman"/>
          <w:sz w:val="26"/>
          <w:szCs w:val="26"/>
        </w:rPr>
        <w:t xml:space="preserve"> проектов МПА</w:t>
      </w:r>
      <w:r w:rsidR="00F84CBB" w:rsidRPr="00E62C89">
        <w:rPr>
          <w:rFonts w:ascii="Times New Roman" w:hAnsi="Times New Roman"/>
          <w:sz w:val="26"/>
          <w:szCs w:val="26"/>
        </w:rPr>
        <w:t>, проведен</w:t>
      </w:r>
      <w:r w:rsidR="002267A7">
        <w:rPr>
          <w:rFonts w:ascii="Times New Roman" w:hAnsi="Times New Roman"/>
          <w:sz w:val="26"/>
          <w:szCs w:val="26"/>
        </w:rPr>
        <w:t>а экспертиза</w:t>
      </w:r>
      <w:r w:rsidR="00F84CBB" w:rsidRPr="00E62C89">
        <w:rPr>
          <w:rFonts w:ascii="Times New Roman" w:hAnsi="Times New Roman"/>
          <w:sz w:val="26"/>
          <w:szCs w:val="26"/>
        </w:rPr>
        <w:t xml:space="preserve"> </w:t>
      </w:r>
      <w:r w:rsidR="002267A7">
        <w:rPr>
          <w:rFonts w:ascii="Times New Roman" w:hAnsi="Times New Roman"/>
          <w:sz w:val="26"/>
          <w:szCs w:val="26"/>
        </w:rPr>
        <w:t xml:space="preserve">14 </w:t>
      </w:r>
      <w:r w:rsidR="00F84CBB" w:rsidRPr="00E62C89">
        <w:rPr>
          <w:rFonts w:ascii="Times New Roman" w:hAnsi="Times New Roman"/>
          <w:sz w:val="26"/>
          <w:szCs w:val="26"/>
        </w:rPr>
        <w:t xml:space="preserve">действующих МПА, </w:t>
      </w:r>
      <w:r w:rsidR="002267A7">
        <w:rPr>
          <w:rFonts w:ascii="Times New Roman" w:hAnsi="Times New Roman"/>
          <w:sz w:val="26"/>
          <w:szCs w:val="26"/>
        </w:rPr>
        <w:t xml:space="preserve">утвержден </w:t>
      </w:r>
      <w:r w:rsidR="00F84CBB" w:rsidRPr="00E62C89">
        <w:rPr>
          <w:rFonts w:ascii="Times New Roman" w:hAnsi="Times New Roman"/>
          <w:sz w:val="26"/>
          <w:szCs w:val="26"/>
        </w:rPr>
        <w:t>план проведения экспертизы МПА</w:t>
      </w:r>
      <w:r w:rsidR="002267A7">
        <w:rPr>
          <w:rFonts w:ascii="Times New Roman" w:hAnsi="Times New Roman"/>
          <w:sz w:val="26"/>
          <w:szCs w:val="26"/>
        </w:rPr>
        <w:t xml:space="preserve"> на 2020 год</w:t>
      </w:r>
      <w:r w:rsidR="00F84CBB" w:rsidRPr="00E62C89">
        <w:rPr>
          <w:rFonts w:ascii="Times New Roman" w:hAnsi="Times New Roman"/>
          <w:sz w:val="26"/>
          <w:szCs w:val="26"/>
        </w:rPr>
        <w:t xml:space="preserve">. </w:t>
      </w:r>
    </w:p>
    <w:p w:rsidR="0022272F" w:rsidRPr="00E62C89" w:rsidRDefault="0022272F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 xml:space="preserve">Администрация </w:t>
      </w:r>
      <w:r w:rsidR="00DB577E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E62C89">
        <w:rPr>
          <w:rFonts w:ascii="Times New Roman" w:hAnsi="Times New Roman"/>
          <w:sz w:val="26"/>
          <w:szCs w:val="26"/>
        </w:rPr>
        <w:t xml:space="preserve">готова внимательно изучать чаяния и рекомендации предпринимательского сообщества. Так, решения Совета по улучшению инвестиционного климата и развитию предпринимательства при </w:t>
      </w:r>
      <w:r w:rsidR="00DB577E">
        <w:rPr>
          <w:rFonts w:ascii="Times New Roman" w:hAnsi="Times New Roman"/>
          <w:sz w:val="26"/>
          <w:szCs w:val="26"/>
        </w:rPr>
        <w:t>Г</w:t>
      </w:r>
      <w:r w:rsidRPr="00E62C89">
        <w:rPr>
          <w:rFonts w:ascii="Times New Roman" w:hAnsi="Times New Roman"/>
          <w:sz w:val="26"/>
          <w:szCs w:val="26"/>
        </w:rPr>
        <w:t>лаве городского округа</w:t>
      </w:r>
      <w:r w:rsidR="00707D74" w:rsidRPr="00E62C89">
        <w:rPr>
          <w:rFonts w:ascii="Times New Roman" w:hAnsi="Times New Roman"/>
          <w:sz w:val="26"/>
          <w:szCs w:val="26"/>
        </w:rPr>
        <w:t xml:space="preserve"> станут безусловным призывом орган</w:t>
      </w:r>
      <w:r w:rsidR="00F02DB8">
        <w:rPr>
          <w:rFonts w:ascii="Times New Roman" w:hAnsi="Times New Roman"/>
          <w:sz w:val="26"/>
          <w:szCs w:val="26"/>
        </w:rPr>
        <w:t>ам</w:t>
      </w:r>
      <w:r w:rsidR="00707D74" w:rsidRPr="00E62C89">
        <w:rPr>
          <w:rFonts w:ascii="Times New Roman" w:hAnsi="Times New Roman"/>
          <w:sz w:val="26"/>
          <w:szCs w:val="26"/>
        </w:rPr>
        <w:t xml:space="preserve"> местного самоуправления к действию по внедрению необходимых бизнесу изменений.</w:t>
      </w:r>
    </w:p>
    <w:p w:rsidR="0022272F" w:rsidRPr="00E62C89" w:rsidRDefault="0022272F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 xml:space="preserve">Для успешного </w:t>
      </w:r>
      <w:r w:rsidR="00CA705B" w:rsidRPr="00E62C89">
        <w:rPr>
          <w:rFonts w:ascii="Times New Roman" w:hAnsi="Times New Roman"/>
          <w:sz w:val="26"/>
          <w:szCs w:val="26"/>
        </w:rPr>
        <w:t>начала</w:t>
      </w:r>
      <w:r w:rsidRPr="00E62C89">
        <w:rPr>
          <w:rFonts w:ascii="Times New Roman" w:hAnsi="Times New Roman"/>
          <w:sz w:val="26"/>
          <w:szCs w:val="26"/>
        </w:rPr>
        <w:t xml:space="preserve"> пути нам требуется усилить обратную связь с бизнес-сообществом, включая малые и средние предприятия, использовать все уже имеющиеся, созданные механизмы, для своевременной и полной оценки мнений, в том числе – через проведение опросов.</w:t>
      </w:r>
    </w:p>
    <w:p w:rsidR="0022272F" w:rsidRPr="00E62C89" w:rsidRDefault="0022272F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330A">
        <w:rPr>
          <w:rFonts w:ascii="Times New Roman" w:hAnsi="Times New Roman"/>
          <w:sz w:val="26"/>
          <w:szCs w:val="26"/>
        </w:rPr>
        <w:t>Сегодня малый бизнес играет существенную роль в экономике города</w:t>
      </w:r>
      <w:r w:rsidR="00F55E45" w:rsidRPr="00F55E45">
        <w:rPr>
          <w:rFonts w:ascii="Times New Roman" w:hAnsi="Times New Roman"/>
          <w:sz w:val="26"/>
          <w:szCs w:val="26"/>
        </w:rPr>
        <w:t xml:space="preserve"> </w:t>
      </w:r>
      <w:r w:rsidR="00F55E45">
        <w:rPr>
          <w:rFonts w:ascii="Times New Roman" w:hAnsi="Times New Roman"/>
          <w:sz w:val="26"/>
          <w:szCs w:val="26"/>
        </w:rPr>
        <w:t>это</w:t>
      </w:r>
      <w:r w:rsidR="00F55E45" w:rsidRPr="00EF3F32">
        <w:rPr>
          <w:rFonts w:ascii="Times New Roman" w:hAnsi="Times New Roman"/>
          <w:sz w:val="26"/>
          <w:szCs w:val="26"/>
        </w:rPr>
        <w:t xml:space="preserve"> 2005 </w:t>
      </w:r>
      <w:r w:rsidR="00F55E45">
        <w:rPr>
          <w:rFonts w:ascii="Times New Roman" w:hAnsi="Times New Roman"/>
          <w:sz w:val="26"/>
          <w:szCs w:val="26"/>
        </w:rPr>
        <w:t>предприятий</w:t>
      </w:r>
      <w:r w:rsidRPr="00EC330A">
        <w:rPr>
          <w:rFonts w:ascii="Times New Roman" w:hAnsi="Times New Roman"/>
          <w:sz w:val="26"/>
          <w:szCs w:val="26"/>
        </w:rPr>
        <w:t>, на н</w:t>
      </w:r>
      <w:r w:rsidR="00F55E45">
        <w:rPr>
          <w:rFonts w:ascii="Times New Roman" w:hAnsi="Times New Roman"/>
          <w:sz w:val="26"/>
          <w:szCs w:val="26"/>
        </w:rPr>
        <w:t>их</w:t>
      </w:r>
      <w:r w:rsidRPr="00EC330A">
        <w:rPr>
          <w:rFonts w:ascii="Times New Roman" w:hAnsi="Times New Roman"/>
          <w:sz w:val="26"/>
          <w:szCs w:val="26"/>
        </w:rPr>
        <w:t xml:space="preserve"> приходится </w:t>
      </w:r>
      <w:r w:rsidR="00364DCD" w:rsidRPr="00EC330A">
        <w:rPr>
          <w:rFonts w:ascii="Times New Roman" w:hAnsi="Times New Roman"/>
          <w:sz w:val="26"/>
          <w:szCs w:val="26"/>
        </w:rPr>
        <w:t>22</w:t>
      </w:r>
      <w:r w:rsidRPr="00EC330A">
        <w:rPr>
          <w:rFonts w:ascii="Times New Roman" w:hAnsi="Times New Roman"/>
          <w:sz w:val="26"/>
          <w:szCs w:val="26"/>
        </w:rPr>
        <w:t xml:space="preserve">% оборота организаций города, </w:t>
      </w:r>
      <w:r w:rsidR="00364DCD" w:rsidRPr="00EC330A">
        <w:rPr>
          <w:rFonts w:ascii="Times New Roman" w:hAnsi="Times New Roman"/>
          <w:sz w:val="26"/>
          <w:szCs w:val="26"/>
        </w:rPr>
        <w:t>33</w:t>
      </w:r>
      <w:r w:rsidRPr="00EC330A">
        <w:rPr>
          <w:rFonts w:ascii="Times New Roman" w:hAnsi="Times New Roman"/>
          <w:sz w:val="26"/>
          <w:szCs w:val="26"/>
        </w:rPr>
        <w:t xml:space="preserve">% занятых в нашей экономике и </w:t>
      </w:r>
      <w:r w:rsidR="00302982" w:rsidRPr="00EC330A">
        <w:rPr>
          <w:rFonts w:ascii="Times New Roman" w:hAnsi="Times New Roman"/>
          <w:sz w:val="26"/>
          <w:szCs w:val="26"/>
        </w:rPr>
        <w:t>15</w:t>
      </w:r>
      <w:r w:rsidRPr="00EC330A">
        <w:rPr>
          <w:rFonts w:ascii="Times New Roman" w:hAnsi="Times New Roman"/>
          <w:sz w:val="26"/>
          <w:szCs w:val="26"/>
        </w:rPr>
        <w:t>% налоговых доходов бюджета</w:t>
      </w:r>
      <w:r w:rsidR="00707D74" w:rsidRPr="00EC330A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EC330A">
        <w:rPr>
          <w:rFonts w:ascii="Times New Roman" w:hAnsi="Times New Roman"/>
          <w:sz w:val="26"/>
          <w:szCs w:val="26"/>
        </w:rPr>
        <w:t>.</w:t>
      </w:r>
    </w:p>
    <w:p w:rsidR="0022272F" w:rsidRPr="00EF3F32" w:rsidRDefault="0022272F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 xml:space="preserve">В рамках </w:t>
      </w:r>
      <w:r w:rsidR="00364DCD" w:rsidRPr="00E62C89">
        <w:rPr>
          <w:rFonts w:ascii="Times New Roman" w:hAnsi="Times New Roman"/>
          <w:sz w:val="26"/>
          <w:szCs w:val="26"/>
        </w:rPr>
        <w:t xml:space="preserve">подпрограммы «Развитие малого и среднего предпринимательства в Арсеньевском городском округе» </w:t>
      </w:r>
      <w:r w:rsidR="00707D74" w:rsidRPr="00E62C89">
        <w:rPr>
          <w:rFonts w:ascii="Times New Roman" w:hAnsi="Times New Roman"/>
          <w:sz w:val="26"/>
          <w:szCs w:val="26"/>
        </w:rPr>
        <w:t xml:space="preserve">муниципальной </w:t>
      </w:r>
      <w:r w:rsidRPr="00E62C89">
        <w:rPr>
          <w:rFonts w:ascii="Times New Roman" w:hAnsi="Times New Roman"/>
          <w:sz w:val="26"/>
          <w:szCs w:val="26"/>
        </w:rPr>
        <w:t>программ</w:t>
      </w:r>
      <w:r w:rsidR="00707D74" w:rsidRPr="00E62C89">
        <w:rPr>
          <w:rFonts w:ascii="Times New Roman" w:hAnsi="Times New Roman"/>
          <w:sz w:val="26"/>
          <w:szCs w:val="26"/>
        </w:rPr>
        <w:t>ы</w:t>
      </w:r>
      <w:r w:rsidRPr="00E62C89">
        <w:rPr>
          <w:rFonts w:ascii="Times New Roman" w:hAnsi="Times New Roman"/>
          <w:sz w:val="26"/>
          <w:szCs w:val="26"/>
        </w:rPr>
        <w:t xml:space="preserve"> </w:t>
      </w:r>
      <w:r w:rsidR="00364DCD" w:rsidRPr="00E62C89">
        <w:rPr>
          <w:rFonts w:ascii="Times New Roman" w:hAnsi="Times New Roman"/>
          <w:sz w:val="26"/>
          <w:szCs w:val="26"/>
        </w:rPr>
        <w:t xml:space="preserve">«Экономическое развитие и инновационная экономика </w:t>
      </w:r>
      <w:r w:rsidR="00364DCD" w:rsidRPr="00CC7DB4">
        <w:rPr>
          <w:rFonts w:ascii="Times New Roman" w:hAnsi="Times New Roman"/>
          <w:sz w:val="26"/>
          <w:szCs w:val="26"/>
        </w:rPr>
        <w:t>Арсеньевского городского округа» на 2015-202</w:t>
      </w:r>
      <w:r w:rsidR="00E2435D" w:rsidRPr="00CC7DB4">
        <w:rPr>
          <w:rFonts w:ascii="Times New Roman" w:hAnsi="Times New Roman"/>
          <w:sz w:val="26"/>
          <w:szCs w:val="26"/>
        </w:rPr>
        <w:t>1</w:t>
      </w:r>
      <w:r w:rsidR="00364DCD" w:rsidRPr="00CC7DB4">
        <w:rPr>
          <w:rFonts w:ascii="Times New Roman" w:hAnsi="Times New Roman"/>
          <w:sz w:val="26"/>
          <w:szCs w:val="26"/>
        </w:rPr>
        <w:t xml:space="preserve"> годы» </w:t>
      </w:r>
      <w:r w:rsidRPr="00CC7DB4">
        <w:rPr>
          <w:rFonts w:ascii="Times New Roman" w:hAnsi="Times New Roman"/>
          <w:sz w:val="26"/>
          <w:szCs w:val="26"/>
        </w:rPr>
        <w:t>оказывается финансовая поддержка субъектам</w:t>
      </w:r>
      <w:r w:rsidRPr="00E62C89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  <w:r w:rsidR="00FB4FCF" w:rsidRPr="00E62C89">
        <w:rPr>
          <w:rFonts w:ascii="Times New Roman" w:hAnsi="Times New Roman"/>
          <w:sz w:val="26"/>
          <w:szCs w:val="26"/>
        </w:rPr>
        <w:t>, занимающимися социально значимыми видами деятельности</w:t>
      </w:r>
      <w:r w:rsidR="00364DCD" w:rsidRPr="00E62C89">
        <w:rPr>
          <w:rFonts w:ascii="Times New Roman" w:hAnsi="Times New Roman"/>
          <w:sz w:val="26"/>
          <w:szCs w:val="26"/>
        </w:rPr>
        <w:t xml:space="preserve"> в </w:t>
      </w:r>
      <w:r w:rsidR="00364DCD" w:rsidRPr="00494262">
        <w:rPr>
          <w:rFonts w:ascii="Times New Roman" w:hAnsi="Times New Roman"/>
          <w:sz w:val="26"/>
          <w:szCs w:val="26"/>
        </w:rPr>
        <w:t xml:space="preserve">размере </w:t>
      </w:r>
      <w:r w:rsidR="00AE15F7" w:rsidRPr="00494262">
        <w:rPr>
          <w:rFonts w:ascii="Times New Roman" w:hAnsi="Times New Roman"/>
          <w:sz w:val="26"/>
          <w:szCs w:val="26"/>
        </w:rPr>
        <w:t xml:space="preserve">750 </w:t>
      </w:r>
      <w:r w:rsidR="00364DCD" w:rsidRPr="00494262">
        <w:rPr>
          <w:rFonts w:ascii="Times New Roman" w:hAnsi="Times New Roman"/>
          <w:sz w:val="26"/>
          <w:szCs w:val="26"/>
        </w:rPr>
        <w:t>тыс</w:t>
      </w:r>
      <w:r w:rsidR="00AE15F7" w:rsidRPr="00494262">
        <w:rPr>
          <w:rFonts w:ascii="Times New Roman" w:hAnsi="Times New Roman"/>
          <w:sz w:val="26"/>
          <w:szCs w:val="26"/>
        </w:rPr>
        <w:t>. рублей</w:t>
      </w:r>
      <w:r w:rsidR="00D7641E">
        <w:rPr>
          <w:rFonts w:ascii="Times New Roman" w:hAnsi="Times New Roman"/>
          <w:sz w:val="26"/>
          <w:szCs w:val="26"/>
        </w:rPr>
        <w:t xml:space="preserve"> из средств бюджета городского округа</w:t>
      </w:r>
      <w:r w:rsidR="00707D74" w:rsidRPr="00494262">
        <w:rPr>
          <w:rFonts w:ascii="Times New Roman" w:hAnsi="Times New Roman"/>
          <w:sz w:val="26"/>
          <w:szCs w:val="26"/>
        </w:rPr>
        <w:t xml:space="preserve">. </w:t>
      </w:r>
      <w:r w:rsidR="00E2435D">
        <w:rPr>
          <w:rFonts w:ascii="Times New Roman" w:hAnsi="Times New Roman"/>
          <w:sz w:val="26"/>
          <w:szCs w:val="26"/>
        </w:rPr>
        <w:t xml:space="preserve">Это </w:t>
      </w:r>
      <w:r w:rsidR="002E4338">
        <w:rPr>
          <w:rFonts w:ascii="Times New Roman" w:hAnsi="Times New Roman"/>
          <w:sz w:val="26"/>
          <w:szCs w:val="26"/>
        </w:rPr>
        <w:t>немного</w:t>
      </w:r>
      <w:r w:rsidRPr="00E62C89">
        <w:rPr>
          <w:rFonts w:ascii="Times New Roman" w:hAnsi="Times New Roman"/>
          <w:sz w:val="26"/>
          <w:szCs w:val="26"/>
        </w:rPr>
        <w:t xml:space="preserve">, но </w:t>
      </w:r>
      <w:r w:rsidR="00C81A7D">
        <w:rPr>
          <w:rFonts w:ascii="Times New Roman" w:hAnsi="Times New Roman"/>
          <w:sz w:val="26"/>
          <w:szCs w:val="26"/>
        </w:rPr>
        <w:t>тем не менее</w:t>
      </w:r>
      <w:r w:rsidRPr="00E62C89">
        <w:rPr>
          <w:rFonts w:ascii="Times New Roman" w:hAnsi="Times New Roman"/>
          <w:sz w:val="26"/>
          <w:szCs w:val="26"/>
        </w:rPr>
        <w:t xml:space="preserve"> </w:t>
      </w:r>
      <w:r w:rsidR="00C81A7D">
        <w:rPr>
          <w:rFonts w:ascii="Times New Roman" w:hAnsi="Times New Roman"/>
          <w:sz w:val="26"/>
          <w:szCs w:val="26"/>
        </w:rPr>
        <w:t>стимулирует создание новых рабочих мест</w:t>
      </w:r>
      <w:r w:rsidRPr="00E62C89">
        <w:rPr>
          <w:rFonts w:ascii="Times New Roman" w:hAnsi="Times New Roman"/>
          <w:sz w:val="26"/>
          <w:szCs w:val="26"/>
        </w:rPr>
        <w:t>.</w:t>
      </w:r>
      <w:r w:rsidR="005A28B9">
        <w:rPr>
          <w:rFonts w:ascii="Times New Roman" w:hAnsi="Times New Roman"/>
          <w:sz w:val="26"/>
          <w:szCs w:val="26"/>
        </w:rPr>
        <w:t xml:space="preserve"> Предприятиями, получившими </w:t>
      </w:r>
      <w:r w:rsidR="005A28B9" w:rsidRPr="00EF3F32">
        <w:rPr>
          <w:rFonts w:ascii="Times New Roman" w:hAnsi="Times New Roman"/>
          <w:sz w:val="26"/>
          <w:szCs w:val="26"/>
        </w:rPr>
        <w:t>поддержку в 2019 году с</w:t>
      </w:r>
      <w:r w:rsidR="00670677" w:rsidRPr="00EF3F32">
        <w:rPr>
          <w:rFonts w:ascii="Times New Roman" w:hAnsi="Times New Roman"/>
          <w:sz w:val="26"/>
          <w:szCs w:val="26"/>
        </w:rPr>
        <w:t>оздано 4</w:t>
      </w:r>
      <w:r w:rsidR="005A28B9" w:rsidRPr="00EF3F32">
        <w:rPr>
          <w:rFonts w:ascii="Times New Roman" w:hAnsi="Times New Roman"/>
          <w:sz w:val="26"/>
          <w:szCs w:val="26"/>
        </w:rPr>
        <w:t xml:space="preserve"> рабочих мест</w:t>
      </w:r>
      <w:r w:rsidR="00670677" w:rsidRPr="00EF3F32">
        <w:rPr>
          <w:rFonts w:ascii="Times New Roman" w:hAnsi="Times New Roman"/>
          <w:sz w:val="26"/>
          <w:szCs w:val="26"/>
        </w:rPr>
        <w:t>а и сохранено 7 рабочих мест</w:t>
      </w:r>
      <w:r w:rsidR="005A28B9" w:rsidRPr="00EF3F32">
        <w:rPr>
          <w:rFonts w:ascii="Times New Roman" w:hAnsi="Times New Roman"/>
          <w:sz w:val="26"/>
          <w:szCs w:val="26"/>
        </w:rPr>
        <w:t>.</w:t>
      </w:r>
    </w:p>
    <w:p w:rsidR="00FB4FCF" w:rsidRPr="00E62C89" w:rsidRDefault="00E2435D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3F32">
        <w:rPr>
          <w:rFonts w:ascii="Times New Roman" w:hAnsi="Times New Roman"/>
          <w:sz w:val="26"/>
          <w:szCs w:val="26"/>
        </w:rPr>
        <w:lastRenderedPageBreak/>
        <w:t xml:space="preserve">Кроме того, </w:t>
      </w:r>
      <w:r w:rsidR="0066499E" w:rsidRPr="00EF3F32">
        <w:rPr>
          <w:rFonts w:ascii="Times New Roman" w:hAnsi="Times New Roman"/>
          <w:sz w:val="26"/>
          <w:szCs w:val="26"/>
        </w:rPr>
        <w:t>сформирован</w:t>
      </w:r>
      <w:r w:rsidR="00FB4FCF" w:rsidRPr="00EF3F32">
        <w:rPr>
          <w:sz w:val="26"/>
          <w:szCs w:val="26"/>
        </w:rPr>
        <w:t xml:space="preserve"> </w:t>
      </w:r>
      <w:r w:rsidR="0066499E" w:rsidRPr="00EF3F32">
        <w:rPr>
          <w:rFonts w:ascii="Times New Roman" w:hAnsi="Times New Roman"/>
          <w:sz w:val="26"/>
          <w:szCs w:val="26"/>
        </w:rPr>
        <w:t>п</w:t>
      </w:r>
      <w:r w:rsidR="00FB4FCF" w:rsidRPr="00EF3F32">
        <w:rPr>
          <w:rFonts w:ascii="Times New Roman" w:hAnsi="Times New Roman"/>
          <w:sz w:val="26"/>
          <w:szCs w:val="26"/>
        </w:rPr>
        <w:t>еречень муниципального имущества Арсеньевского городского</w:t>
      </w:r>
      <w:r w:rsidR="001221BD">
        <w:rPr>
          <w:rFonts w:ascii="Times New Roman" w:hAnsi="Times New Roman"/>
          <w:sz w:val="26"/>
          <w:szCs w:val="26"/>
        </w:rPr>
        <w:t xml:space="preserve"> округа</w:t>
      </w:r>
      <w:r w:rsidR="00FB4FCF" w:rsidRPr="00EF3F32">
        <w:rPr>
          <w:rFonts w:ascii="Times New Roman" w:hAnsi="Times New Roman"/>
          <w:sz w:val="26"/>
          <w:szCs w:val="26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FB3AF8">
        <w:rPr>
          <w:rFonts w:ascii="Times New Roman" w:hAnsi="Times New Roman"/>
          <w:sz w:val="26"/>
          <w:szCs w:val="26"/>
        </w:rPr>
        <w:t xml:space="preserve"> и среднего </w:t>
      </w:r>
      <w:r w:rsidR="00FB3AF8" w:rsidRPr="00FB3AF8">
        <w:rPr>
          <w:rFonts w:ascii="Times New Roman" w:hAnsi="Times New Roman"/>
          <w:sz w:val="26"/>
          <w:szCs w:val="26"/>
        </w:rPr>
        <w:t>предпринимательства. В 2019 году</w:t>
      </w:r>
      <w:r w:rsidR="002822E8" w:rsidRPr="00FB3AF8">
        <w:rPr>
          <w:rFonts w:ascii="Times New Roman" w:hAnsi="Times New Roman"/>
          <w:sz w:val="26"/>
          <w:szCs w:val="26"/>
        </w:rPr>
        <w:t xml:space="preserve"> </w:t>
      </w:r>
      <w:r w:rsidR="00FB3AF8" w:rsidRPr="00FB3AF8">
        <w:rPr>
          <w:rFonts w:ascii="Times New Roman" w:hAnsi="Times New Roman"/>
          <w:sz w:val="26"/>
          <w:szCs w:val="26"/>
        </w:rPr>
        <w:t>данный перечень дополнен</w:t>
      </w:r>
      <w:r w:rsidR="002822E8" w:rsidRPr="00FB3AF8">
        <w:rPr>
          <w:rFonts w:ascii="Times New Roman" w:hAnsi="Times New Roman"/>
          <w:sz w:val="26"/>
          <w:szCs w:val="26"/>
        </w:rPr>
        <w:t xml:space="preserve"> на 10%</w:t>
      </w:r>
      <w:r w:rsidR="00FB4FCF" w:rsidRPr="00FB3AF8">
        <w:rPr>
          <w:rFonts w:ascii="Times New Roman" w:hAnsi="Times New Roman"/>
          <w:sz w:val="26"/>
          <w:szCs w:val="26"/>
        </w:rPr>
        <w:t xml:space="preserve"> </w:t>
      </w:r>
      <w:r w:rsidR="002822E8" w:rsidRPr="00FB3AF8">
        <w:rPr>
          <w:rFonts w:ascii="Times New Roman" w:hAnsi="Times New Roman"/>
          <w:sz w:val="26"/>
          <w:szCs w:val="26"/>
        </w:rPr>
        <w:t xml:space="preserve">и </w:t>
      </w:r>
      <w:r w:rsidR="00FB3AF8" w:rsidRPr="00FB3AF8">
        <w:rPr>
          <w:rFonts w:ascii="Times New Roman" w:hAnsi="Times New Roman"/>
          <w:sz w:val="26"/>
          <w:szCs w:val="26"/>
        </w:rPr>
        <w:t>включает</w:t>
      </w:r>
      <w:r w:rsidR="00FB4FCF" w:rsidRPr="00FB3AF8">
        <w:rPr>
          <w:rFonts w:ascii="Times New Roman" w:hAnsi="Times New Roman"/>
          <w:sz w:val="26"/>
          <w:szCs w:val="26"/>
        </w:rPr>
        <w:t xml:space="preserve"> 1</w:t>
      </w:r>
      <w:r w:rsidR="005E37FF" w:rsidRPr="00FB3AF8">
        <w:rPr>
          <w:rFonts w:ascii="Times New Roman" w:hAnsi="Times New Roman"/>
          <w:sz w:val="26"/>
          <w:szCs w:val="26"/>
        </w:rPr>
        <w:t>1</w:t>
      </w:r>
      <w:r w:rsidR="00FB4FCF" w:rsidRPr="00FB3AF8">
        <w:rPr>
          <w:rFonts w:ascii="Times New Roman" w:hAnsi="Times New Roman"/>
          <w:sz w:val="26"/>
          <w:szCs w:val="26"/>
        </w:rPr>
        <w:t xml:space="preserve"> объектов недвижимости.</w:t>
      </w:r>
      <w:r w:rsidR="00FB4FCF" w:rsidRPr="00EF3F32">
        <w:rPr>
          <w:rFonts w:ascii="Times New Roman" w:hAnsi="Times New Roman"/>
          <w:sz w:val="26"/>
          <w:szCs w:val="26"/>
        </w:rPr>
        <w:t xml:space="preserve"> </w:t>
      </w:r>
      <w:r w:rsidR="00475F7C" w:rsidRPr="00EF3F32">
        <w:rPr>
          <w:rFonts w:ascii="Times New Roman" w:hAnsi="Times New Roman"/>
          <w:sz w:val="26"/>
          <w:szCs w:val="26"/>
        </w:rPr>
        <w:t>В 2020 году мы планируем</w:t>
      </w:r>
      <w:r w:rsidR="00047A7A" w:rsidRPr="00EF3F32">
        <w:rPr>
          <w:rFonts w:ascii="Times New Roman" w:hAnsi="Times New Roman"/>
          <w:sz w:val="26"/>
          <w:szCs w:val="26"/>
        </w:rPr>
        <w:t xml:space="preserve"> провести работу по расширению </w:t>
      </w:r>
      <w:r w:rsidR="00D26313" w:rsidRPr="00EF3F32">
        <w:rPr>
          <w:rFonts w:ascii="Times New Roman" w:hAnsi="Times New Roman"/>
          <w:sz w:val="26"/>
          <w:szCs w:val="26"/>
        </w:rPr>
        <w:t>перечня и обсудить с бизнес сообществом</w:t>
      </w:r>
      <w:r w:rsidR="006A1A4E" w:rsidRPr="00EF3F32">
        <w:rPr>
          <w:rFonts w:ascii="Times New Roman" w:hAnsi="Times New Roman"/>
          <w:sz w:val="26"/>
          <w:szCs w:val="26"/>
        </w:rPr>
        <w:t xml:space="preserve"> востребованность включенных в перечень объектов</w:t>
      </w:r>
      <w:r w:rsidR="006A1A4E">
        <w:rPr>
          <w:rFonts w:ascii="Times New Roman" w:hAnsi="Times New Roman"/>
          <w:sz w:val="26"/>
          <w:szCs w:val="26"/>
        </w:rPr>
        <w:t>.</w:t>
      </w:r>
      <w:r w:rsidR="00D26313">
        <w:rPr>
          <w:rFonts w:ascii="Times New Roman" w:hAnsi="Times New Roman"/>
          <w:sz w:val="26"/>
          <w:szCs w:val="26"/>
        </w:rPr>
        <w:t xml:space="preserve"> </w:t>
      </w:r>
    </w:p>
    <w:p w:rsidR="00D83150" w:rsidRPr="00E62C89" w:rsidRDefault="00D83150" w:rsidP="00D83150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3150">
        <w:rPr>
          <w:rFonts w:ascii="Times New Roman" w:hAnsi="Times New Roman"/>
          <w:sz w:val="26"/>
          <w:szCs w:val="26"/>
        </w:rPr>
        <w:t xml:space="preserve">9 октября 2019 года в г. Владивостоке состоялся Конкурс проектов развития малого и среднего предпринимательства в муниципальных образованиях Приморского края до 2025 года, на который </w:t>
      </w:r>
      <w:r w:rsidR="00E72CC2">
        <w:rPr>
          <w:rFonts w:ascii="Times New Roman" w:hAnsi="Times New Roman"/>
          <w:sz w:val="26"/>
          <w:szCs w:val="26"/>
        </w:rPr>
        <w:t xml:space="preserve">мы тоже представили свой проект. </w:t>
      </w:r>
      <w:r w:rsidRPr="00D83150">
        <w:rPr>
          <w:rFonts w:ascii="Times New Roman" w:hAnsi="Times New Roman"/>
          <w:sz w:val="26"/>
          <w:szCs w:val="26"/>
        </w:rPr>
        <w:t xml:space="preserve"> По итогу защиты проектов команда города Арсеньев вошла в пятерку призеров. </w:t>
      </w:r>
      <w:r>
        <w:rPr>
          <w:rFonts w:ascii="Times New Roman" w:hAnsi="Times New Roman"/>
          <w:sz w:val="26"/>
          <w:szCs w:val="26"/>
        </w:rPr>
        <w:t>В результате</w:t>
      </w:r>
      <w:r w:rsidRPr="00D83150">
        <w:rPr>
          <w:rFonts w:ascii="Times New Roman" w:hAnsi="Times New Roman"/>
          <w:sz w:val="26"/>
          <w:szCs w:val="26"/>
        </w:rPr>
        <w:t xml:space="preserve"> </w:t>
      </w:r>
      <w:r w:rsidR="00F55E45">
        <w:rPr>
          <w:rFonts w:ascii="Times New Roman" w:hAnsi="Times New Roman"/>
          <w:sz w:val="26"/>
          <w:szCs w:val="26"/>
        </w:rPr>
        <w:t>на следующий год</w:t>
      </w:r>
      <w:r w:rsidRPr="00D83150">
        <w:rPr>
          <w:rFonts w:ascii="Times New Roman" w:hAnsi="Times New Roman"/>
          <w:sz w:val="26"/>
          <w:szCs w:val="26"/>
        </w:rPr>
        <w:t xml:space="preserve"> </w:t>
      </w:r>
      <w:r w:rsidR="00E72CC2">
        <w:rPr>
          <w:rFonts w:ascii="Times New Roman" w:hAnsi="Times New Roman"/>
          <w:sz w:val="26"/>
          <w:szCs w:val="26"/>
        </w:rPr>
        <w:t xml:space="preserve">городу предоставлена субсидия </w:t>
      </w:r>
      <w:r w:rsidRPr="00D83150">
        <w:rPr>
          <w:rFonts w:ascii="Times New Roman" w:hAnsi="Times New Roman"/>
          <w:sz w:val="26"/>
          <w:szCs w:val="26"/>
        </w:rPr>
        <w:t xml:space="preserve">из краевого бюджета 10 миллионов рублей на реализацию </w:t>
      </w:r>
      <w:r w:rsidR="00E72CC2">
        <w:rPr>
          <w:rFonts w:ascii="Times New Roman" w:hAnsi="Times New Roman"/>
          <w:sz w:val="26"/>
          <w:szCs w:val="26"/>
        </w:rPr>
        <w:t>нашего</w:t>
      </w:r>
      <w:r w:rsidRPr="00D83150">
        <w:rPr>
          <w:rFonts w:ascii="Times New Roman" w:hAnsi="Times New Roman"/>
          <w:sz w:val="26"/>
          <w:szCs w:val="26"/>
        </w:rPr>
        <w:t xml:space="preserve"> проекта.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07D74" w:rsidRPr="00E62C89" w:rsidRDefault="00707D74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 xml:space="preserve">В </w:t>
      </w:r>
      <w:r w:rsidR="00047A7A">
        <w:rPr>
          <w:rFonts w:ascii="Times New Roman" w:hAnsi="Times New Roman"/>
          <w:sz w:val="26"/>
          <w:szCs w:val="26"/>
        </w:rPr>
        <w:t>2020</w:t>
      </w:r>
      <w:r w:rsidRPr="00E62C89">
        <w:rPr>
          <w:rFonts w:ascii="Times New Roman" w:hAnsi="Times New Roman"/>
          <w:sz w:val="26"/>
          <w:szCs w:val="26"/>
        </w:rPr>
        <w:t xml:space="preserve"> году мы планируем продолж</w:t>
      </w:r>
      <w:r w:rsidR="00047A7A">
        <w:rPr>
          <w:rFonts w:ascii="Times New Roman" w:hAnsi="Times New Roman"/>
          <w:sz w:val="26"/>
          <w:szCs w:val="26"/>
        </w:rPr>
        <w:t>и</w:t>
      </w:r>
      <w:r w:rsidRPr="00E62C89">
        <w:rPr>
          <w:rFonts w:ascii="Times New Roman" w:hAnsi="Times New Roman"/>
          <w:sz w:val="26"/>
          <w:szCs w:val="26"/>
        </w:rPr>
        <w:t>ть начатый курс, постоянно и последовательно реализуя приоритетные задачи в сфере развития города и совершенствуя механизмы, способствующие повышению в городе деловой и инвестиционной активности, применяя инструменты, создающие более привлекательные условия для инвесторов, вкладывающих собственные средства в развитие города, а именно:</w:t>
      </w:r>
    </w:p>
    <w:p w:rsidR="00707D74" w:rsidRPr="002E4338" w:rsidRDefault="00707D74" w:rsidP="002E4338">
      <w:pPr>
        <w:pStyle w:val="a7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E4338">
        <w:rPr>
          <w:rFonts w:ascii="Times New Roman" w:hAnsi="Times New Roman"/>
          <w:sz w:val="26"/>
          <w:szCs w:val="26"/>
        </w:rPr>
        <w:t>активно поддерживать инвестиционные проекты социальной, образовательной, культурной и спортивной тематики, территорий общедоступного и активного отдыха, которые формируют благоприятные условия жизни горожан, в том числе маломобильных, и являются высоко востребованными;</w:t>
      </w:r>
    </w:p>
    <w:p w:rsidR="00707D74" w:rsidRPr="002E4338" w:rsidRDefault="00707D74" w:rsidP="002E4338">
      <w:pPr>
        <w:pStyle w:val="a7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E4338">
        <w:rPr>
          <w:rFonts w:ascii="Times New Roman" w:hAnsi="Times New Roman"/>
          <w:sz w:val="26"/>
          <w:szCs w:val="26"/>
        </w:rPr>
        <w:t>формировать комплексные механизмы и режимы сопровождения инвестпроектов, обеспечивающие надлежащую эффективность взаимодействия инвесторов и структурных подразделений администрации города в целях обеспечения высокой результативности.</w:t>
      </w:r>
    </w:p>
    <w:p w:rsidR="00707D74" w:rsidRPr="00E62C89" w:rsidRDefault="00707D74" w:rsidP="00F84CBB">
      <w:pPr>
        <w:pStyle w:val="a4"/>
        <w:spacing w:before="0" w:beforeAutospacing="0" w:after="60" w:afterAutospacing="0"/>
        <w:ind w:firstLine="709"/>
        <w:jc w:val="both"/>
        <w:rPr>
          <w:sz w:val="26"/>
          <w:szCs w:val="26"/>
        </w:rPr>
      </w:pPr>
      <w:r w:rsidRPr="00E62C89">
        <w:rPr>
          <w:sz w:val="26"/>
          <w:szCs w:val="26"/>
        </w:rPr>
        <w:t xml:space="preserve">Одним из приоритетных направлений деятельности администрации города </w:t>
      </w:r>
      <w:r w:rsidR="00CC7DB4">
        <w:rPr>
          <w:sz w:val="26"/>
          <w:szCs w:val="26"/>
        </w:rPr>
        <w:t>является</w:t>
      </w:r>
      <w:r w:rsidRPr="00E62C89">
        <w:rPr>
          <w:sz w:val="26"/>
          <w:szCs w:val="26"/>
        </w:rPr>
        <w:t xml:space="preserve"> дальнейшее развитие муниципально-частного партнерства, в том числе через концессионные соглашения. </w:t>
      </w:r>
      <w:r w:rsidR="00F84CBB" w:rsidRPr="00E62C89">
        <w:rPr>
          <w:sz w:val="26"/>
          <w:szCs w:val="26"/>
        </w:rPr>
        <w:t xml:space="preserve">В </w:t>
      </w:r>
      <w:r w:rsidR="00C81A7D">
        <w:rPr>
          <w:sz w:val="26"/>
          <w:szCs w:val="26"/>
        </w:rPr>
        <w:t>администрации городского округа</w:t>
      </w:r>
      <w:r w:rsidR="00F84CBB" w:rsidRPr="00E62C89">
        <w:rPr>
          <w:sz w:val="26"/>
          <w:szCs w:val="26"/>
        </w:rPr>
        <w:t xml:space="preserve"> определен орган, который осуществляет полномочия в рассмотрении частной концессионной инициативы и инициативы в сфере МЧП</w:t>
      </w:r>
      <w:r w:rsidR="00C81A7D">
        <w:rPr>
          <w:sz w:val="26"/>
          <w:szCs w:val="26"/>
        </w:rPr>
        <w:t xml:space="preserve"> – управление имущественных отношений администрации городского округа</w:t>
      </w:r>
      <w:r w:rsidR="00F84CBB" w:rsidRPr="00E62C89">
        <w:rPr>
          <w:sz w:val="26"/>
          <w:szCs w:val="26"/>
        </w:rPr>
        <w:t xml:space="preserve">, </w:t>
      </w:r>
      <w:r w:rsidR="00CC7DB4">
        <w:rPr>
          <w:sz w:val="26"/>
          <w:szCs w:val="26"/>
        </w:rPr>
        <w:t>с</w:t>
      </w:r>
      <w:r w:rsidR="00F84CBB" w:rsidRPr="00E62C89">
        <w:rPr>
          <w:sz w:val="26"/>
          <w:szCs w:val="26"/>
        </w:rPr>
        <w:t>формир</w:t>
      </w:r>
      <w:r w:rsidR="00CC7DB4">
        <w:rPr>
          <w:sz w:val="26"/>
          <w:szCs w:val="26"/>
        </w:rPr>
        <w:t xml:space="preserve">ован </w:t>
      </w:r>
      <w:r w:rsidR="00F84CBB" w:rsidRPr="00E62C89">
        <w:rPr>
          <w:sz w:val="26"/>
          <w:szCs w:val="26"/>
        </w:rPr>
        <w:t xml:space="preserve">перечень муниципальных объектов, в отношении </w:t>
      </w:r>
      <w:bookmarkStart w:id="0" w:name="_GoBack"/>
      <w:bookmarkEnd w:id="0"/>
      <w:r w:rsidR="00F84CBB" w:rsidRPr="00E62C89">
        <w:rPr>
          <w:sz w:val="26"/>
          <w:szCs w:val="26"/>
        </w:rPr>
        <w:t xml:space="preserve">которых планируется заключение концессионных соглашений и соглашений о МЧП; </w:t>
      </w:r>
    </w:p>
    <w:p w:rsidR="00707D74" w:rsidRPr="00E62C89" w:rsidRDefault="00707D74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 xml:space="preserve">Подводя итог инвестиционного послания, отмечу, что мы открыты к диалогу по всем возникающим вопросам. Наша задача – оказать поддержку как опытным, так и начинающим предпринимателям, от которых мы ждем новых идей и нестандартных решений. Дальнейшее развитие нашего города во многом зависит от нас с вами! </w:t>
      </w:r>
    </w:p>
    <w:p w:rsidR="00707D74" w:rsidRPr="00E62C89" w:rsidRDefault="00707D74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>Вклад в человеческий капитал, развитие инфраструктуры города – это и есть выполнение обязательств перед жителями по созданию на его территории комфортных условий проживания и ведения бизнеса.</w:t>
      </w:r>
    </w:p>
    <w:p w:rsidR="00707D74" w:rsidRPr="00E62C89" w:rsidRDefault="00707D74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D74" w:rsidRPr="00E62C89" w:rsidRDefault="00707D74" w:rsidP="00F84CBB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>Спасибо за внимание!</w:t>
      </w:r>
    </w:p>
    <w:sectPr w:rsidR="00707D74" w:rsidRPr="00E62C89" w:rsidSect="00F55E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DA" w:rsidRDefault="006022DA" w:rsidP="00475F7C">
      <w:pPr>
        <w:spacing w:after="0" w:line="240" w:lineRule="auto"/>
      </w:pPr>
      <w:r>
        <w:separator/>
      </w:r>
    </w:p>
  </w:endnote>
  <w:endnote w:type="continuationSeparator" w:id="0">
    <w:p w:rsidR="006022DA" w:rsidRDefault="006022DA" w:rsidP="0047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DA" w:rsidRDefault="006022DA" w:rsidP="00475F7C">
      <w:pPr>
        <w:spacing w:after="0" w:line="240" w:lineRule="auto"/>
      </w:pPr>
      <w:r>
        <w:separator/>
      </w:r>
    </w:p>
  </w:footnote>
  <w:footnote w:type="continuationSeparator" w:id="0">
    <w:p w:rsidR="006022DA" w:rsidRDefault="006022DA" w:rsidP="0047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FC6E959E"/>
    <w:lvl w:ilvl="0" w:tplc="56A8CA34">
      <w:start w:val="1"/>
      <w:numFmt w:val="bullet"/>
      <w:lvlText w:val=""/>
      <w:lvlJc w:val="left"/>
      <w:pPr>
        <w:ind w:left="0" w:firstLine="0"/>
      </w:pPr>
    </w:lvl>
    <w:lvl w:ilvl="1" w:tplc="DF6E1F04">
      <w:numFmt w:val="decimal"/>
      <w:lvlText w:val=""/>
      <w:lvlJc w:val="left"/>
      <w:pPr>
        <w:ind w:left="0" w:firstLine="0"/>
      </w:pPr>
    </w:lvl>
    <w:lvl w:ilvl="2" w:tplc="51EA0992">
      <w:numFmt w:val="decimal"/>
      <w:lvlText w:val=""/>
      <w:lvlJc w:val="left"/>
      <w:pPr>
        <w:ind w:left="0" w:firstLine="0"/>
      </w:pPr>
    </w:lvl>
    <w:lvl w:ilvl="3" w:tplc="9EC0B470">
      <w:numFmt w:val="decimal"/>
      <w:lvlText w:val=""/>
      <w:lvlJc w:val="left"/>
      <w:pPr>
        <w:ind w:left="0" w:firstLine="0"/>
      </w:pPr>
    </w:lvl>
    <w:lvl w:ilvl="4" w:tplc="E2D0F746">
      <w:numFmt w:val="decimal"/>
      <w:lvlText w:val=""/>
      <w:lvlJc w:val="left"/>
      <w:pPr>
        <w:ind w:left="0" w:firstLine="0"/>
      </w:pPr>
    </w:lvl>
    <w:lvl w:ilvl="5" w:tplc="DD860A34">
      <w:numFmt w:val="decimal"/>
      <w:lvlText w:val=""/>
      <w:lvlJc w:val="left"/>
      <w:pPr>
        <w:ind w:left="0" w:firstLine="0"/>
      </w:pPr>
    </w:lvl>
    <w:lvl w:ilvl="6" w:tplc="DB469F5A">
      <w:numFmt w:val="decimal"/>
      <w:lvlText w:val=""/>
      <w:lvlJc w:val="left"/>
      <w:pPr>
        <w:ind w:left="0" w:firstLine="0"/>
      </w:pPr>
    </w:lvl>
    <w:lvl w:ilvl="7" w:tplc="E560245A">
      <w:numFmt w:val="decimal"/>
      <w:lvlText w:val=""/>
      <w:lvlJc w:val="left"/>
      <w:pPr>
        <w:ind w:left="0" w:firstLine="0"/>
      </w:pPr>
    </w:lvl>
    <w:lvl w:ilvl="8" w:tplc="E69A5B2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F65B28"/>
    <w:multiLevelType w:val="hybridMultilevel"/>
    <w:tmpl w:val="92D22A9E"/>
    <w:lvl w:ilvl="0" w:tplc="14D20814">
      <w:start w:val="1"/>
      <w:numFmt w:val="bullet"/>
      <w:lvlText w:val=""/>
      <w:lvlJc w:val="righ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E4D149A"/>
    <w:multiLevelType w:val="hybridMultilevel"/>
    <w:tmpl w:val="21E4A6A8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4C"/>
    <w:rsid w:val="00047A7A"/>
    <w:rsid w:val="00117F04"/>
    <w:rsid w:val="001221BD"/>
    <w:rsid w:val="00136524"/>
    <w:rsid w:val="00165615"/>
    <w:rsid w:val="001701EE"/>
    <w:rsid w:val="00175CCB"/>
    <w:rsid w:val="001A16E9"/>
    <w:rsid w:val="001A409E"/>
    <w:rsid w:val="001B4A20"/>
    <w:rsid w:val="00214FF9"/>
    <w:rsid w:val="0022272F"/>
    <w:rsid w:val="002267A7"/>
    <w:rsid w:val="002734BE"/>
    <w:rsid w:val="002814C0"/>
    <w:rsid w:val="002822E8"/>
    <w:rsid w:val="002D6E01"/>
    <w:rsid w:val="002E2063"/>
    <w:rsid w:val="002E4338"/>
    <w:rsid w:val="002E68F0"/>
    <w:rsid w:val="00302982"/>
    <w:rsid w:val="003151E6"/>
    <w:rsid w:val="00345212"/>
    <w:rsid w:val="00361AAC"/>
    <w:rsid w:val="00364DCD"/>
    <w:rsid w:val="003E4CD3"/>
    <w:rsid w:val="00427D21"/>
    <w:rsid w:val="00475F7C"/>
    <w:rsid w:val="00494262"/>
    <w:rsid w:val="004B38E1"/>
    <w:rsid w:val="004D12ED"/>
    <w:rsid w:val="004D2F3F"/>
    <w:rsid w:val="004E4B6B"/>
    <w:rsid w:val="00521C4C"/>
    <w:rsid w:val="005A28B9"/>
    <w:rsid w:val="005E37FF"/>
    <w:rsid w:val="006022DA"/>
    <w:rsid w:val="00606482"/>
    <w:rsid w:val="0062512B"/>
    <w:rsid w:val="0066499E"/>
    <w:rsid w:val="00670677"/>
    <w:rsid w:val="006731AA"/>
    <w:rsid w:val="0067461E"/>
    <w:rsid w:val="006A1A4E"/>
    <w:rsid w:val="006C191A"/>
    <w:rsid w:val="006D025C"/>
    <w:rsid w:val="00707D74"/>
    <w:rsid w:val="00774B67"/>
    <w:rsid w:val="00774F4F"/>
    <w:rsid w:val="008057F5"/>
    <w:rsid w:val="00844759"/>
    <w:rsid w:val="008B3298"/>
    <w:rsid w:val="008B510E"/>
    <w:rsid w:val="008B57D5"/>
    <w:rsid w:val="009345C1"/>
    <w:rsid w:val="00947C89"/>
    <w:rsid w:val="00986A5D"/>
    <w:rsid w:val="009A1D29"/>
    <w:rsid w:val="009B4AAD"/>
    <w:rsid w:val="00A03429"/>
    <w:rsid w:val="00AA1DEF"/>
    <w:rsid w:val="00AA2537"/>
    <w:rsid w:val="00AE15F7"/>
    <w:rsid w:val="00AF7D3F"/>
    <w:rsid w:val="00B0021D"/>
    <w:rsid w:val="00B01957"/>
    <w:rsid w:val="00BA7449"/>
    <w:rsid w:val="00BB4C45"/>
    <w:rsid w:val="00C042E8"/>
    <w:rsid w:val="00C122E3"/>
    <w:rsid w:val="00C222F7"/>
    <w:rsid w:val="00C22466"/>
    <w:rsid w:val="00C246A7"/>
    <w:rsid w:val="00C71FC5"/>
    <w:rsid w:val="00C76751"/>
    <w:rsid w:val="00C81A7D"/>
    <w:rsid w:val="00C871A3"/>
    <w:rsid w:val="00CA705B"/>
    <w:rsid w:val="00CB7C7C"/>
    <w:rsid w:val="00CC7DB4"/>
    <w:rsid w:val="00CD36C5"/>
    <w:rsid w:val="00CE3EE9"/>
    <w:rsid w:val="00D26313"/>
    <w:rsid w:val="00D7641E"/>
    <w:rsid w:val="00D83150"/>
    <w:rsid w:val="00D85C30"/>
    <w:rsid w:val="00DB3FCC"/>
    <w:rsid w:val="00DB577E"/>
    <w:rsid w:val="00E10E0E"/>
    <w:rsid w:val="00E11AC3"/>
    <w:rsid w:val="00E21237"/>
    <w:rsid w:val="00E2435D"/>
    <w:rsid w:val="00E544D0"/>
    <w:rsid w:val="00E62199"/>
    <w:rsid w:val="00E62C89"/>
    <w:rsid w:val="00E72CC2"/>
    <w:rsid w:val="00EC330A"/>
    <w:rsid w:val="00EF3F32"/>
    <w:rsid w:val="00F00177"/>
    <w:rsid w:val="00F02DB8"/>
    <w:rsid w:val="00F55E45"/>
    <w:rsid w:val="00F756D4"/>
    <w:rsid w:val="00F84CBB"/>
    <w:rsid w:val="00FB3AF8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8BF5"/>
  <w15:docId w15:val="{EC89C1DC-CA0A-4D5C-B33B-C34AD706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4C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C4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4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C89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E433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F7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7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F7C"/>
    <w:rPr>
      <w:rFonts w:eastAsia="Times New Roman" w:cs="Times New Roman"/>
    </w:rPr>
  </w:style>
  <w:style w:type="character" w:customStyle="1" w:styleId="extended-textshort">
    <w:name w:val="extended-text__short"/>
    <w:basedOn w:val="a0"/>
    <w:rsid w:val="001A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6353-5AF5-4C64-BDC8-E5410104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Светлана Леонидовна</dc:creator>
  <cp:lastModifiedBy>Ласун Наталья Владимировна</cp:lastModifiedBy>
  <cp:revision>90</cp:revision>
  <cp:lastPrinted>2019-12-04T07:25:00Z</cp:lastPrinted>
  <dcterms:created xsi:type="dcterms:W3CDTF">2019-06-20T07:09:00Z</dcterms:created>
  <dcterms:modified xsi:type="dcterms:W3CDTF">2019-12-04T07:25:00Z</dcterms:modified>
</cp:coreProperties>
</file>