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269" w:rsidRDefault="00372269" w:rsidP="00372269">
      <w:pPr>
        <w:tabs>
          <w:tab w:val="left" w:pos="1474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</w:t>
      </w:r>
      <w:r>
        <w:rPr>
          <w:b/>
          <w:sz w:val="28"/>
          <w:szCs w:val="28"/>
        </w:rPr>
        <w:t>И</w:t>
      </w:r>
      <w:r w:rsidRPr="00280A49">
        <w:rPr>
          <w:b/>
          <w:sz w:val="28"/>
          <w:szCs w:val="28"/>
        </w:rPr>
        <w:t>нформаци</w:t>
      </w:r>
      <w:r>
        <w:rPr>
          <w:b/>
          <w:sz w:val="28"/>
          <w:szCs w:val="28"/>
        </w:rPr>
        <w:t>я</w:t>
      </w:r>
      <w:r w:rsidRPr="00280A49">
        <w:rPr>
          <w:b/>
          <w:sz w:val="28"/>
          <w:szCs w:val="28"/>
        </w:rPr>
        <w:t xml:space="preserve"> о мерах поддержки</w:t>
      </w:r>
      <w:r>
        <w:rPr>
          <w:b/>
          <w:sz w:val="28"/>
          <w:szCs w:val="28"/>
        </w:rPr>
        <w:t xml:space="preserve"> Арсеньевского городского округа</w:t>
      </w:r>
    </w:p>
    <w:p w:rsidR="00372269" w:rsidRDefault="00372269" w:rsidP="00372269">
      <w:pPr>
        <w:tabs>
          <w:tab w:val="left" w:pos="14742"/>
        </w:tabs>
        <w:jc w:val="center"/>
        <w:rPr>
          <w:b/>
          <w:sz w:val="28"/>
          <w:szCs w:val="28"/>
        </w:rPr>
      </w:pPr>
    </w:p>
    <w:tbl>
      <w:tblPr>
        <w:tblStyle w:val="a3"/>
        <w:tblW w:w="16297" w:type="dxa"/>
        <w:tblLayout w:type="fixed"/>
        <w:tblLook w:val="04A0" w:firstRow="1" w:lastRow="0" w:firstColumn="1" w:lastColumn="0" w:noHBand="0" w:noVBand="1"/>
      </w:tblPr>
      <w:tblGrid>
        <w:gridCol w:w="487"/>
        <w:gridCol w:w="5462"/>
        <w:gridCol w:w="6212"/>
        <w:gridCol w:w="4136"/>
      </w:tblGrid>
      <w:tr w:rsidR="00372269" w:rsidRPr="00D95F12" w:rsidTr="00372269">
        <w:tc>
          <w:tcPr>
            <w:tcW w:w="487" w:type="dxa"/>
          </w:tcPr>
          <w:p w:rsidR="00372269" w:rsidRPr="00D95F12" w:rsidRDefault="00372269" w:rsidP="00745A74">
            <w:pPr>
              <w:jc w:val="center"/>
            </w:pPr>
            <w:r w:rsidRPr="00D95F12">
              <w:t>№</w:t>
            </w:r>
          </w:p>
        </w:tc>
        <w:tc>
          <w:tcPr>
            <w:tcW w:w="5462" w:type="dxa"/>
          </w:tcPr>
          <w:p w:rsidR="00372269" w:rsidRPr="00D95F12" w:rsidRDefault="00372269" w:rsidP="00745A74">
            <w:pPr>
              <w:jc w:val="center"/>
            </w:pPr>
            <w:r w:rsidRPr="00D95F12">
              <w:t>Содержание меры поддержки</w:t>
            </w:r>
          </w:p>
        </w:tc>
        <w:tc>
          <w:tcPr>
            <w:tcW w:w="6212" w:type="dxa"/>
          </w:tcPr>
          <w:p w:rsidR="00372269" w:rsidRPr="00D95F12" w:rsidRDefault="00372269" w:rsidP="00745A74">
            <w:pPr>
              <w:jc w:val="center"/>
            </w:pPr>
            <w:r w:rsidRPr="00D95F12">
              <w:t>Категория получателей</w:t>
            </w:r>
          </w:p>
        </w:tc>
        <w:tc>
          <w:tcPr>
            <w:tcW w:w="4136" w:type="dxa"/>
          </w:tcPr>
          <w:p w:rsidR="00372269" w:rsidRPr="00D95F12" w:rsidRDefault="00372269" w:rsidP="00745A74">
            <w:pPr>
              <w:jc w:val="center"/>
            </w:pPr>
            <w:r w:rsidRPr="00D95F12">
              <w:t>Статус</w:t>
            </w:r>
            <w:r>
              <w:t>, принятый порядок</w:t>
            </w:r>
          </w:p>
        </w:tc>
      </w:tr>
      <w:tr w:rsidR="00372269" w:rsidRPr="00D95F12" w:rsidTr="00372269">
        <w:tc>
          <w:tcPr>
            <w:tcW w:w="487" w:type="dxa"/>
          </w:tcPr>
          <w:p w:rsidR="00372269" w:rsidRPr="00D95F12" w:rsidRDefault="00372269" w:rsidP="00745A74">
            <w:pPr>
              <w:jc w:val="center"/>
            </w:pPr>
          </w:p>
        </w:tc>
        <w:tc>
          <w:tcPr>
            <w:tcW w:w="5462" w:type="dxa"/>
          </w:tcPr>
          <w:p w:rsidR="00372269" w:rsidRPr="00D45479" w:rsidRDefault="00372269" w:rsidP="00745A74">
            <w:pPr>
              <w:rPr>
                <w:b/>
                <w:u w:val="single"/>
              </w:rPr>
            </w:pPr>
            <w:r w:rsidRPr="00D45479">
              <w:rPr>
                <w:b/>
                <w:u w:val="single"/>
              </w:rPr>
              <w:t>ИМУЩЕСТВЕННАЯ ПОДДЕРЖКА</w:t>
            </w:r>
          </w:p>
          <w:p w:rsidR="00372269" w:rsidRPr="00D45479" w:rsidRDefault="00372269" w:rsidP="00745A74">
            <w:pPr>
              <w:rPr>
                <w:b/>
              </w:rPr>
            </w:pPr>
            <w:r w:rsidRPr="00D45479">
              <w:rPr>
                <w:b/>
              </w:rPr>
              <w:t xml:space="preserve">Мораторий на взимание платы за пользование муниципальным имуществом </w:t>
            </w:r>
          </w:p>
          <w:p w:rsidR="00372269" w:rsidRDefault="00372269" w:rsidP="00745A74">
            <w:r>
              <w:t xml:space="preserve">с 01 апреля 2020 года сроком на три месяца с рассрочкой указанных платежей до конца 2020 года. </w:t>
            </w:r>
          </w:p>
          <w:p w:rsidR="00372269" w:rsidRDefault="00372269" w:rsidP="00745A74">
            <w:r>
              <w:t xml:space="preserve"> -  С 01 апреля 2020 года мораторий на расторжение договоров аренды муниципального имущества, земельных участков и принудительное их освобождение при осуществлении на занимаемом участке законной предпринимательской деятельности с субъектами малого и среднего предпринимательства в случаях неуплаты арендаторами арендных платежей свыше установленного в договоре аренды срока до конца 2020 года. </w:t>
            </w:r>
          </w:p>
          <w:p w:rsidR="00372269" w:rsidRDefault="00372269" w:rsidP="00745A74">
            <w:r>
              <w:t>- На период с 18 марта 2020 года до 18 июня 2020 года включительно освобождение от внесения арендной платы по договорам аренды земельных участков, находящихся в собственности Арсеньевского городского округа, земельных участков, находящихся в общественно-деловой  зоне и  предоставленных для осуществления деятельности по коду ОКВЭД 93.21, концессионным соглашениям, договорам на установку и эксплуатацию рекламных конструкций, а также по договорам аренды объектов нежилого фонда, находящегося в собственности  Арсеньевского городского по их обращениям:</w:t>
            </w:r>
          </w:p>
          <w:p w:rsidR="00372269" w:rsidRDefault="00372269" w:rsidP="00745A74">
            <w:r>
              <w:t xml:space="preserve"> - Предоставление за период с 19 июня 2020 года до 1 октября 2020 года отсрочки внесения </w:t>
            </w:r>
            <w:proofErr w:type="gramStart"/>
            <w:r>
              <w:t>концессионной  платы</w:t>
            </w:r>
            <w:proofErr w:type="gramEnd"/>
            <w:r>
              <w:t xml:space="preserve">  по концессионным соглашениям, платы по договорам на установку и </w:t>
            </w:r>
            <w:r>
              <w:lastRenderedPageBreak/>
              <w:t>эксплуатацию рекламных конструкций, а также арендной платы  по договорам аренды недвижимого имущества по обращениям лиц.</w:t>
            </w:r>
          </w:p>
          <w:p w:rsidR="00372269" w:rsidRDefault="00372269" w:rsidP="00745A74">
            <w:r>
              <w:t xml:space="preserve">  -</w:t>
            </w:r>
            <w:r w:rsidRPr="00D45479">
              <w:rPr>
                <w:b/>
              </w:rPr>
              <w:t>Отсрочка предоставляется на срок действия режима повышенной готовности</w:t>
            </w:r>
            <w:r>
              <w:t xml:space="preserve"> </w:t>
            </w:r>
            <w:r w:rsidRPr="00D45479">
              <w:rPr>
                <w:b/>
              </w:rPr>
              <w:t>на территории Арсеньевского городского округа в размере арендной платы</w:t>
            </w:r>
            <w:r>
              <w:t>, концессионной платы, платы по договорам на установку и эксплуатацию рекламных конструкций за соответствующий период и в объеме 50 процентов арендной платы, концессионной платы, платы по договорам на установку и эксплуатацию рекламных конструкций за соответствующий период со дня прекращения действия режима повышенной готовности на территории Арсеньевского городского округа до 1 октября 2020 года;</w:t>
            </w:r>
          </w:p>
          <w:p w:rsidR="00372269" w:rsidRDefault="00372269" w:rsidP="00745A74">
            <w:r>
              <w:t xml:space="preserve"> - </w:t>
            </w:r>
            <w:r w:rsidRPr="00D45479">
              <w:rPr>
                <w:b/>
              </w:rPr>
              <w:t>задолженность по арендной плате, концессионной плате, плате по договорам на установку и эксплуатацию рекламных конструкций подлежит уплате не ранее 1 января 2021 года и не позднее 1 января 2023 года поэтапно не чаще одного раза в месяц, равными платежами, размер которых не превышает размера половины ежемесячной арендной платы по договору аренды, концессионной платы, платы по договорам на установку и эксплуатацию рекламных конструкций</w:t>
            </w:r>
            <w:r>
              <w:t>;</w:t>
            </w:r>
          </w:p>
          <w:p w:rsidR="00372269" w:rsidRDefault="00372269" w:rsidP="00745A74">
            <w:r w:rsidRPr="00CB0781">
              <w:rPr>
                <w:b/>
              </w:rPr>
              <w:t xml:space="preserve">        </w:t>
            </w:r>
            <w:r>
              <w:rPr>
                <w:b/>
              </w:rPr>
              <w:t>-</w:t>
            </w:r>
            <w:r w:rsidRPr="00CB0781">
              <w:rPr>
                <w:b/>
              </w:rPr>
              <w:t xml:space="preserve"> штрафы, проценты за пользование чужими денежными</w:t>
            </w:r>
            <w:r>
              <w:t xml:space="preserve"> </w:t>
            </w:r>
            <w:proofErr w:type="gramStart"/>
            <w:r>
              <w:t>средствами  или</w:t>
            </w:r>
            <w:proofErr w:type="gramEnd"/>
            <w:r>
              <w:t xml:space="preserve"> иные меры ответственности в связи с несоблюдением арендатором, концессионером, </w:t>
            </w:r>
            <w:proofErr w:type="spellStart"/>
            <w:r>
              <w:t>рекламораспространителем</w:t>
            </w:r>
            <w:proofErr w:type="spellEnd"/>
            <w:r>
              <w:t xml:space="preserve"> порядка и сроков внесения арендной платы, концессионной платы, платы по договорам на установку и эксплуатацию рекламных конструкций ( в  том числе в случаях , </w:t>
            </w:r>
            <w:r>
              <w:lastRenderedPageBreak/>
              <w:t xml:space="preserve">если такие меры предусмотрены договорами) </w:t>
            </w:r>
            <w:r w:rsidRPr="00CB0781">
              <w:rPr>
                <w:b/>
              </w:rPr>
              <w:t>в связи с отсрочкой не применяются;</w:t>
            </w:r>
          </w:p>
          <w:p w:rsidR="00372269" w:rsidRPr="00CB0781" w:rsidRDefault="00372269" w:rsidP="00745A74">
            <w:pPr>
              <w:rPr>
                <w:b/>
              </w:rPr>
            </w:pPr>
            <w:r>
              <w:t xml:space="preserve">         - </w:t>
            </w:r>
            <w:r w:rsidRPr="00CB0781">
              <w:rPr>
                <w:b/>
              </w:rPr>
              <w:t xml:space="preserve">установление дополнительных платежей, подлежащих уплате арендатором, концессионером, </w:t>
            </w:r>
            <w:proofErr w:type="spellStart"/>
            <w:proofErr w:type="gramStart"/>
            <w:r w:rsidRPr="00CB0781">
              <w:rPr>
                <w:b/>
              </w:rPr>
              <w:t>рекламораспространителем</w:t>
            </w:r>
            <w:proofErr w:type="spellEnd"/>
            <w:r w:rsidRPr="00CB0781">
              <w:rPr>
                <w:b/>
              </w:rPr>
              <w:t xml:space="preserve">  в</w:t>
            </w:r>
            <w:proofErr w:type="gramEnd"/>
            <w:r w:rsidRPr="00CB0781">
              <w:rPr>
                <w:b/>
              </w:rPr>
              <w:t xml:space="preserve"> связи с предоставлением отсрочки,</w:t>
            </w:r>
            <w:r>
              <w:t xml:space="preserve"> </w:t>
            </w:r>
            <w:r>
              <w:rPr>
                <w:b/>
              </w:rPr>
              <w:t>не допускается.</w:t>
            </w:r>
          </w:p>
          <w:p w:rsidR="00372269" w:rsidRPr="00D95F12" w:rsidRDefault="00372269" w:rsidP="00745A74"/>
        </w:tc>
        <w:tc>
          <w:tcPr>
            <w:tcW w:w="6212" w:type="dxa"/>
          </w:tcPr>
          <w:p w:rsidR="00372269" w:rsidRDefault="00372269" w:rsidP="00372269">
            <w:pPr>
              <w:ind w:firstLine="604"/>
            </w:pPr>
            <w:r>
              <w:lastRenderedPageBreak/>
              <w:t>Субъекты МСП, заключившие договоры аренды недвижимого имущества, включенного в Перечень муниципального имущества Арсеньевского городского,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утвержденного решением Думы Арсеньевского городского округа от 21 декабря 2011 года № 247;</w:t>
            </w:r>
          </w:p>
          <w:p w:rsidR="00372269" w:rsidRDefault="00372269" w:rsidP="00745A74">
            <w:r>
              <w:t xml:space="preserve">- арендаторы, осуществляющих следующие виды экономической деятельности: </w:t>
            </w:r>
          </w:p>
          <w:p w:rsidR="00372269" w:rsidRDefault="00372269" w:rsidP="00745A74">
            <w:r>
              <w:t xml:space="preserve">- культура, организация досуга и развлечений (код ОКВЭД: 90,91.02, 91.04.1, 93.21, 93.29,93.29.9);   </w:t>
            </w:r>
          </w:p>
          <w:p w:rsidR="00372269" w:rsidRDefault="00372269" w:rsidP="00745A74">
            <w:r>
              <w:t>-  физкультурно-оздоровительная деятельность и спорт (код ОКВЭД: 93, 93.1,93.11,96.04, 86.90.4);</w:t>
            </w:r>
          </w:p>
          <w:p w:rsidR="00372269" w:rsidRDefault="00372269" w:rsidP="00745A74">
            <w:r>
              <w:t>- общественное питание (код ОКВЭД: 56, 56.29);</w:t>
            </w:r>
          </w:p>
          <w:p w:rsidR="00372269" w:rsidRDefault="00372269" w:rsidP="00745A74">
            <w:r>
              <w:t>- деятельность по предоставлению бытовых услуг населению (ремонт, стирка, химчистка, услуги парикмахерских и салонов красоты) (код ОКВЭД: 95,96.01, 96.02);</w:t>
            </w:r>
          </w:p>
          <w:p w:rsidR="00372269" w:rsidRDefault="00372269" w:rsidP="00745A74">
            <w:r>
              <w:t xml:space="preserve">- деятельность организаций дополнительного образования, </w:t>
            </w:r>
            <w:proofErr w:type="gramStart"/>
            <w:r>
              <w:t>негосударственных  образовательных</w:t>
            </w:r>
            <w:proofErr w:type="gramEnd"/>
            <w:r>
              <w:t xml:space="preserve"> учреждений (код ОКВЭД:85.41,88.91);</w:t>
            </w:r>
          </w:p>
          <w:p w:rsidR="00372269" w:rsidRDefault="00372269" w:rsidP="00745A74">
            <w:r>
              <w:t>- деятельность в области демонстрации кинофильмов (код ОКВЭД: 59.14);</w:t>
            </w:r>
          </w:p>
          <w:p w:rsidR="00372269" w:rsidRDefault="00372269" w:rsidP="00745A74">
            <w:r>
              <w:t>- деятельность в области здравоохранения (код ОКВЭД: 86.23, 86.90);</w:t>
            </w:r>
          </w:p>
          <w:p w:rsidR="00372269" w:rsidRDefault="00372269" w:rsidP="00745A74">
            <w:r>
              <w:t>-розничная торговля непродовольственными товарами (код ОКВЭД: 45.11.2,45.11.3,45.19.2,45.19.3,45.32,45.40.2,45.40.3,47.19.1,47.1,47.19.2,47.4,47.5, 47.6,</w:t>
            </w:r>
          </w:p>
          <w:p w:rsidR="00372269" w:rsidRDefault="00372269" w:rsidP="00745A74">
            <w:r>
              <w:t>47.7,47.82,47.89)</w:t>
            </w:r>
            <w:bookmarkStart w:id="0" w:name="_GoBack"/>
            <w:bookmarkEnd w:id="0"/>
            <w:r>
              <w:t>.</w:t>
            </w:r>
          </w:p>
          <w:p w:rsidR="00372269" w:rsidRPr="00D95F12" w:rsidRDefault="00372269" w:rsidP="00745A74">
            <w:pPr>
              <w:jc w:val="center"/>
            </w:pPr>
          </w:p>
        </w:tc>
        <w:tc>
          <w:tcPr>
            <w:tcW w:w="4136" w:type="dxa"/>
          </w:tcPr>
          <w:p w:rsidR="00372269" w:rsidRDefault="00372269" w:rsidP="00745A74">
            <w:pPr>
              <w:jc w:val="both"/>
            </w:pPr>
            <w:r>
              <w:t xml:space="preserve">Постановление администрации Арсеньевского </w:t>
            </w:r>
          </w:p>
          <w:p w:rsidR="00372269" w:rsidRDefault="00372269" w:rsidP="00745A74">
            <w:pPr>
              <w:jc w:val="both"/>
            </w:pPr>
            <w:r>
              <w:t>городского округа от 31 марта 2020 года № 184-па</w:t>
            </w:r>
          </w:p>
          <w:p w:rsidR="00372269" w:rsidRDefault="00372269" w:rsidP="00745A74">
            <w:pPr>
              <w:jc w:val="both"/>
            </w:pPr>
            <w:r>
              <w:t xml:space="preserve"> «Об установлении моратория на взимание платы за пользование муниципальным имуществом Арсеньевского городского округа» (в редакции Постановлений от 08.04.2020 № 199, от 15.05.2020 № 224, от 29.05.2020 № 309) и о предоставлении дополнительных мер поддержки </w:t>
            </w:r>
            <w:proofErr w:type="spellStart"/>
            <w:proofErr w:type="gramStart"/>
            <w:r>
              <w:t>арендаторам,концессионерам</w:t>
            </w:r>
            <w:proofErr w:type="spellEnd"/>
            <w:proofErr w:type="gramEnd"/>
            <w:r>
              <w:t xml:space="preserve"> и </w:t>
            </w:r>
            <w:proofErr w:type="spellStart"/>
            <w:r>
              <w:t>рекламораспространителям</w:t>
            </w:r>
            <w:proofErr w:type="spellEnd"/>
            <w:r>
              <w:t>.</w:t>
            </w:r>
          </w:p>
          <w:p w:rsidR="00372269" w:rsidRDefault="00372269" w:rsidP="00745A74">
            <w:pPr>
              <w:jc w:val="both"/>
            </w:pPr>
            <w:hyperlink r:id="rId4" w:history="1">
              <w:r w:rsidRPr="00DD4CAE">
                <w:rPr>
                  <w:rStyle w:val="a4"/>
                </w:rPr>
                <w:t>http://ars.town/about/investitsionnaya-deyatelnost/zakonodatelstvo/</w:t>
              </w:r>
            </w:hyperlink>
          </w:p>
          <w:p w:rsidR="00372269" w:rsidRDefault="00372269" w:rsidP="00745A74">
            <w:pPr>
              <w:jc w:val="both"/>
            </w:pPr>
          </w:p>
          <w:p w:rsidR="00372269" w:rsidRPr="00D95F12" w:rsidRDefault="00372269" w:rsidP="00745A74">
            <w:pPr>
              <w:jc w:val="center"/>
            </w:pPr>
          </w:p>
        </w:tc>
      </w:tr>
      <w:tr w:rsidR="00372269" w:rsidRPr="00D95F12" w:rsidTr="00372269">
        <w:tc>
          <w:tcPr>
            <w:tcW w:w="487" w:type="dxa"/>
          </w:tcPr>
          <w:p w:rsidR="00372269" w:rsidRPr="00D95F12" w:rsidRDefault="00372269" w:rsidP="00745A74">
            <w:pPr>
              <w:jc w:val="center"/>
            </w:pPr>
          </w:p>
        </w:tc>
        <w:tc>
          <w:tcPr>
            <w:tcW w:w="5462" w:type="dxa"/>
          </w:tcPr>
          <w:p w:rsidR="00372269" w:rsidRPr="00D45479" w:rsidRDefault="00372269" w:rsidP="00745A74">
            <w:pPr>
              <w:rPr>
                <w:b/>
                <w:u w:val="single"/>
              </w:rPr>
            </w:pPr>
            <w:r w:rsidRPr="00D45479">
              <w:rPr>
                <w:b/>
                <w:u w:val="single"/>
              </w:rPr>
              <w:t>ЕНВД</w:t>
            </w:r>
          </w:p>
          <w:p w:rsidR="00372269" w:rsidRDefault="00372269" w:rsidP="00745A74">
            <w:r w:rsidRPr="00D45479">
              <w:rPr>
                <w:b/>
              </w:rPr>
              <w:t xml:space="preserve">Установить во втором и третьем кварталах 2020 года ставку единого налога в размере 7.5 процентов </w:t>
            </w:r>
            <w:proofErr w:type="gramStart"/>
            <w:r w:rsidRPr="00D45479">
              <w:rPr>
                <w:b/>
              </w:rPr>
              <w:t>величины  вмененного</w:t>
            </w:r>
            <w:proofErr w:type="gramEnd"/>
            <w:r w:rsidRPr="00D45479">
              <w:rPr>
                <w:b/>
              </w:rPr>
              <w:t xml:space="preserve"> дохода</w:t>
            </w:r>
            <w:r>
              <w:t xml:space="preserve"> для отдельных видов деятельности.</w:t>
            </w:r>
          </w:p>
          <w:p w:rsidR="00372269" w:rsidRDefault="00372269" w:rsidP="00745A74"/>
          <w:p w:rsidR="00372269" w:rsidRDefault="00372269" w:rsidP="00745A74"/>
          <w:p w:rsidR="00372269" w:rsidRDefault="00372269" w:rsidP="00745A74"/>
        </w:tc>
        <w:tc>
          <w:tcPr>
            <w:tcW w:w="6212" w:type="dxa"/>
          </w:tcPr>
          <w:p w:rsidR="00372269" w:rsidRDefault="00372269" w:rsidP="00745A74">
            <w:r>
              <w:t>Пострадавшие отрасли определенные Приложением №2 к МПА</w:t>
            </w:r>
          </w:p>
        </w:tc>
        <w:tc>
          <w:tcPr>
            <w:tcW w:w="4136" w:type="dxa"/>
          </w:tcPr>
          <w:p w:rsidR="00372269" w:rsidRDefault="00372269" w:rsidP="00745A74">
            <w:r>
              <w:t>Решение Думы АГО:</w:t>
            </w:r>
          </w:p>
          <w:p w:rsidR="00372269" w:rsidRDefault="00372269" w:rsidP="00745A74">
            <w:r>
              <w:t xml:space="preserve"> От 27.05.2020 г. № </w:t>
            </w:r>
            <w:proofErr w:type="gramStart"/>
            <w:r>
              <w:t>461  "</w:t>
            </w:r>
            <w:proofErr w:type="gramEnd"/>
            <w:r>
              <w:t>О внесении изменений в МПА Арсеньевского городского   округа  от  26  ноября  2008  года  № 252-МПА   «Положение   о    системе  налогообложения в  виде   единого  налога  на вмененный доход для отдельных   видов   деятельности   в   Арсеньевском   городском   округе» (№180-МПА от 01.06.2020г)</w:t>
            </w:r>
          </w:p>
          <w:p w:rsidR="00372269" w:rsidRDefault="00372269" w:rsidP="00745A74">
            <w:hyperlink r:id="rId5" w:history="1">
              <w:r w:rsidRPr="00DD4CAE">
                <w:rPr>
                  <w:rStyle w:val="a4"/>
                </w:rPr>
                <w:t>http://ars.town/regulatory/19824.html</w:t>
              </w:r>
            </w:hyperlink>
          </w:p>
          <w:p w:rsidR="00372269" w:rsidRDefault="00372269" w:rsidP="00745A74">
            <w:pPr>
              <w:jc w:val="both"/>
            </w:pPr>
          </w:p>
        </w:tc>
      </w:tr>
      <w:tr w:rsidR="00372269" w:rsidRPr="00D95F12" w:rsidTr="00372269">
        <w:tc>
          <w:tcPr>
            <w:tcW w:w="487" w:type="dxa"/>
          </w:tcPr>
          <w:p w:rsidR="00372269" w:rsidRPr="00D95F12" w:rsidRDefault="00372269" w:rsidP="00745A74">
            <w:pPr>
              <w:jc w:val="center"/>
            </w:pPr>
          </w:p>
        </w:tc>
        <w:tc>
          <w:tcPr>
            <w:tcW w:w="5462" w:type="dxa"/>
          </w:tcPr>
          <w:p w:rsidR="00372269" w:rsidRDefault="00372269" w:rsidP="00745A7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ЗЕМЕЛЬНЫЙ НАЛОГ</w:t>
            </w:r>
          </w:p>
          <w:p w:rsidR="00372269" w:rsidRDefault="00372269" w:rsidP="00745A74">
            <w:pPr>
              <w:ind w:firstLine="709"/>
              <w:jc w:val="both"/>
              <w:rPr>
                <w:sz w:val="25"/>
                <w:szCs w:val="25"/>
              </w:rPr>
            </w:pPr>
            <w:r w:rsidRPr="007963F7">
              <w:rPr>
                <w:b/>
                <w:sz w:val="25"/>
                <w:szCs w:val="25"/>
              </w:rPr>
              <w:t>0,75 процента в 2020 году</w:t>
            </w:r>
            <w:r w:rsidRPr="00A42A9E">
              <w:rPr>
                <w:sz w:val="25"/>
                <w:szCs w:val="25"/>
              </w:rPr>
              <w:t xml:space="preserve"> для организаций в отношении земельных участков, имеющих виды разрешенного использования</w:t>
            </w:r>
            <w:r>
              <w:rPr>
                <w:sz w:val="25"/>
                <w:szCs w:val="25"/>
              </w:rPr>
              <w:t>.</w:t>
            </w:r>
            <w:r w:rsidRPr="00A42A9E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 xml:space="preserve">            </w:t>
            </w:r>
          </w:p>
          <w:p w:rsidR="00372269" w:rsidRPr="00D45479" w:rsidRDefault="00372269" w:rsidP="00745A74">
            <w:pPr>
              <w:ind w:firstLine="709"/>
              <w:jc w:val="both"/>
              <w:rPr>
                <w:b/>
                <w:u w:val="single"/>
              </w:rPr>
            </w:pPr>
            <w:r w:rsidRPr="007963F7">
              <w:rPr>
                <w:b/>
                <w:sz w:val="25"/>
                <w:szCs w:val="25"/>
              </w:rPr>
              <w:t>0,75 процента на налоговый период 2019 года</w:t>
            </w:r>
            <w:r w:rsidRPr="00A42A9E">
              <w:rPr>
                <w:sz w:val="25"/>
                <w:szCs w:val="25"/>
              </w:rPr>
              <w:t xml:space="preserve"> для физических лиц, являющихся индивидуальными предпринимателями, в отношении земельных участков, имеющих следующие  разрешенного использования.</w:t>
            </w:r>
          </w:p>
        </w:tc>
        <w:tc>
          <w:tcPr>
            <w:tcW w:w="6212" w:type="dxa"/>
          </w:tcPr>
          <w:p w:rsidR="00372269" w:rsidRDefault="00372269" w:rsidP="00745A74">
            <w:r>
              <w:t xml:space="preserve">Предприятия и ИП </w:t>
            </w:r>
            <w:r w:rsidRPr="007963F7">
              <w:t xml:space="preserve">имеющих следующие виды разрешенного использования: </w:t>
            </w:r>
          </w:p>
          <w:p w:rsidR="00372269" w:rsidRDefault="00372269" w:rsidP="00745A74">
            <w:r w:rsidRPr="007963F7">
              <w:t xml:space="preserve">объекты культурно-досуговой деятельности, </w:t>
            </w:r>
          </w:p>
          <w:p w:rsidR="00372269" w:rsidRDefault="00372269" w:rsidP="00745A74">
            <w:r w:rsidRPr="007963F7">
              <w:t xml:space="preserve">парки культуры и отдыха, </w:t>
            </w:r>
          </w:p>
          <w:p w:rsidR="00372269" w:rsidRDefault="00372269" w:rsidP="00745A74">
            <w:r w:rsidRPr="007963F7">
              <w:t xml:space="preserve">общественное питание, </w:t>
            </w:r>
          </w:p>
          <w:p w:rsidR="00372269" w:rsidRDefault="00372269" w:rsidP="00745A74">
            <w:r w:rsidRPr="007963F7">
              <w:t>гостиничное обслуживание,</w:t>
            </w:r>
          </w:p>
          <w:p w:rsidR="00372269" w:rsidRDefault="00372269" w:rsidP="00745A74">
            <w:r w:rsidRPr="007963F7">
              <w:t xml:space="preserve"> развлечения, развлекательные мероприятия, </w:t>
            </w:r>
            <w:proofErr w:type="spellStart"/>
            <w:r w:rsidRPr="007963F7">
              <w:t>выставочно</w:t>
            </w:r>
            <w:proofErr w:type="spellEnd"/>
            <w:r w:rsidRPr="007963F7">
              <w:t>-ярмарочная деятельность,</w:t>
            </w:r>
          </w:p>
          <w:p w:rsidR="00372269" w:rsidRDefault="00372269" w:rsidP="00745A74">
            <w:r w:rsidRPr="007963F7">
              <w:t xml:space="preserve">обеспечение спортивно-зрелищных мероприятий, обеспечение занятий спортом в помещениях, </w:t>
            </w:r>
          </w:p>
          <w:p w:rsidR="00372269" w:rsidRDefault="00372269" w:rsidP="00745A74">
            <w:r w:rsidRPr="007963F7">
              <w:t xml:space="preserve">туристическое обслуживание, </w:t>
            </w:r>
          </w:p>
          <w:p w:rsidR="00372269" w:rsidRDefault="00372269" w:rsidP="00745A74">
            <w:r w:rsidRPr="007963F7">
              <w:t xml:space="preserve">обслуживание перевозок пассажиров, </w:t>
            </w:r>
          </w:p>
          <w:p w:rsidR="00372269" w:rsidRDefault="00372269" w:rsidP="00745A74">
            <w:r w:rsidRPr="007963F7">
              <w:t>розничная торговля непродовольственными товарами</w:t>
            </w:r>
          </w:p>
        </w:tc>
        <w:tc>
          <w:tcPr>
            <w:tcW w:w="4136" w:type="dxa"/>
          </w:tcPr>
          <w:p w:rsidR="00372269" w:rsidRDefault="00372269" w:rsidP="00745A74">
            <w:proofErr w:type="gramStart"/>
            <w:r>
              <w:t>Принят  Думой</w:t>
            </w:r>
            <w:proofErr w:type="gramEnd"/>
            <w:r>
              <w:t xml:space="preserve"> </w:t>
            </w:r>
          </w:p>
          <w:p w:rsidR="00372269" w:rsidRDefault="00372269" w:rsidP="00745A74">
            <w:r>
              <w:t xml:space="preserve">Арсеньевского </w:t>
            </w:r>
            <w:proofErr w:type="gramStart"/>
            <w:r>
              <w:t>городского  округа</w:t>
            </w:r>
            <w:proofErr w:type="gramEnd"/>
          </w:p>
          <w:p w:rsidR="00372269" w:rsidRDefault="00372269" w:rsidP="00745A74">
            <w:r>
              <w:t>27 мая 2020 года.</w:t>
            </w:r>
          </w:p>
          <w:p w:rsidR="00372269" w:rsidRDefault="00372269" w:rsidP="00745A74">
            <w:r>
              <w:t>«О внесении изменений в решение Думы Арсеньевского городского округа</w:t>
            </w:r>
          </w:p>
          <w:p w:rsidR="00372269" w:rsidRDefault="00372269" w:rsidP="00745A74">
            <w:r>
              <w:t xml:space="preserve">от 09 ноября 2005 года № 336 «Об установлении земельного налога» </w:t>
            </w:r>
            <w:r w:rsidRPr="007963F7">
              <w:t>(№1</w:t>
            </w:r>
            <w:r>
              <w:t>79</w:t>
            </w:r>
            <w:r w:rsidRPr="007963F7">
              <w:t>-МПА от 01.06.2020г)</w:t>
            </w:r>
          </w:p>
          <w:p w:rsidR="00372269" w:rsidRDefault="00372269" w:rsidP="00745A74">
            <w:hyperlink r:id="rId6" w:history="1">
              <w:r w:rsidRPr="00DD4CAE">
                <w:rPr>
                  <w:rStyle w:val="a4"/>
                </w:rPr>
                <w:t>http://ars.town/regulatory/19823.html</w:t>
              </w:r>
            </w:hyperlink>
          </w:p>
          <w:p w:rsidR="00372269" w:rsidRDefault="00372269" w:rsidP="00745A74"/>
        </w:tc>
      </w:tr>
    </w:tbl>
    <w:p w:rsidR="006A2D46" w:rsidRDefault="006A2D46"/>
    <w:sectPr w:rsidR="006A2D46" w:rsidSect="00372269">
      <w:pgSz w:w="25600" w:h="13300" w:orient="landscape"/>
      <w:pgMar w:top="1440" w:right="1440" w:bottom="1440" w:left="993" w:header="720" w:footer="720" w:gutter="0"/>
      <w:paperSrc w:other="4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269"/>
    <w:rsid w:val="00372269"/>
    <w:rsid w:val="006A2D46"/>
    <w:rsid w:val="00B71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FE8C5"/>
  <w15:chartTrackingRefBased/>
  <w15:docId w15:val="{424229ED-711C-47B5-B57E-9DC90958B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22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22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722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rs.town/regulatory/19823.html" TargetMode="External"/><Relationship Id="rId5" Type="http://schemas.openxmlformats.org/officeDocument/2006/relationships/hyperlink" Target="http://ars.town/regulatory/19824.html" TargetMode="External"/><Relationship Id="rId4" Type="http://schemas.openxmlformats.org/officeDocument/2006/relationships/hyperlink" Target="http://ars.town/about/investitsionnaya-deyatelnost/zakonodatelstv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1032</Words>
  <Characters>5884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Криволапова Ирина Николаевна</dc:creator>
  <cp:keywords/>
  <dc:description/>
  <cp:lastModifiedBy>Криволапова Ирина Николаевна</cp:lastModifiedBy>
  <cp:revision>1</cp:revision>
  <dcterms:created xsi:type="dcterms:W3CDTF">2020-06-04T05:06:00Z</dcterms:created>
  <dcterms:modified xsi:type="dcterms:W3CDTF">2020-06-04T05:08:00Z</dcterms:modified>
</cp:coreProperties>
</file>