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20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об управлении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3C56E1">
        <w:rPr>
          <w:sz w:val="24"/>
          <w:szCs w:val="24"/>
        </w:rPr>
        <w:t>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3C56E1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C56E1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:rsidR="003C56E1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F5376F" w:rsidRPr="00F5376F">
        <w:rPr>
          <w:sz w:val="24"/>
          <w:szCs w:val="24"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край Приморский, г. Арсеньев, ул. Мира, дом 6, площадью 2075 </w:t>
      </w:r>
      <w:proofErr w:type="spellStart"/>
      <w:r w:rsidR="00F5376F" w:rsidRPr="00F5376F">
        <w:rPr>
          <w:sz w:val="24"/>
          <w:szCs w:val="24"/>
        </w:rPr>
        <w:t>кв.м</w:t>
      </w:r>
      <w:proofErr w:type="spellEnd"/>
      <w:r w:rsidR="00F5376F" w:rsidRPr="00F5376F">
        <w:rPr>
          <w:sz w:val="24"/>
          <w:szCs w:val="24"/>
        </w:rPr>
        <w:t xml:space="preserve">, с кадастровым номером 25:26:010306:90. Цель использования: строительство многоквартирного жилого дома. Разрешенное использование: </w:t>
      </w:r>
      <w:proofErr w:type="spellStart"/>
      <w:r w:rsidR="00F5376F" w:rsidRPr="00F5376F">
        <w:rPr>
          <w:sz w:val="24"/>
          <w:szCs w:val="24"/>
        </w:rPr>
        <w:t>среднеэтажная</w:t>
      </w:r>
      <w:proofErr w:type="spellEnd"/>
      <w:r w:rsidR="00F5376F" w:rsidRPr="00F5376F">
        <w:rPr>
          <w:sz w:val="24"/>
          <w:szCs w:val="24"/>
        </w:rPr>
        <w:t xml:space="preserve"> жилая застройка.</w:t>
      </w:r>
      <w:r w:rsidR="003C56E1" w:rsidRPr="003C56E1">
        <w:rPr>
          <w:sz w:val="24"/>
          <w:szCs w:val="24"/>
        </w:rPr>
        <w:t xml:space="preserve"> </w:t>
      </w:r>
    </w:p>
    <w:p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20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6E1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1592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76F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42</cp:revision>
  <cp:lastPrinted>2020-07-20T01:14:00Z</cp:lastPrinted>
  <dcterms:created xsi:type="dcterms:W3CDTF">2016-08-08T02:06:00Z</dcterms:created>
  <dcterms:modified xsi:type="dcterms:W3CDTF">2020-07-20T01:14:00Z</dcterms:modified>
</cp:coreProperties>
</file>