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об управлении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B82105">
        <w:rPr>
          <w:sz w:val="24"/>
          <w:szCs w:val="24"/>
        </w:rPr>
        <w:t>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B82105">
        <w:rPr>
          <w:sz w:val="24"/>
          <w:szCs w:val="24"/>
        </w:rPr>
        <w:t>____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82105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</w:t>
      </w:r>
      <w:r w:rsidR="00B82105">
        <w:rPr>
          <w:sz w:val="24"/>
          <w:szCs w:val="24"/>
        </w:rPr>
        <w:t>купли-продажи</w:t>
      </w:r>
      <w:r w:rsidRPr="00003E70">
        <w:rPr>
          <w:sz w:val="24"/>
          <w:szCs w:val="24"/>
        </w:rPr>
        <w:t xml:space="preserve"> земельного участка, </w:t>
      </w:r>
      <w:r w:rsidR="00B82105" w:rsidRPr="00B82105">
        <w:rPr>
          <w:sz w:val="24"/>
          <w:szCs w:val="24"/>
        </w:rPr>
        <w:t>местоположение земельного участка местоположение которого установлено относительно ориентира, расположенного за пределами участка, ориентир жилой дом, участок находится примерно в 850 м от ориентира по направлению на восток, почтовый адрес ориентира: Приморский край, г. Арсеньев, ул. Черемуховая, д. 2</w:t>
      </w:r>
      <w:r w:rsidR="00333532" w:rsidRPr="00333532">
        <w:rPr>
          <w:sz w:val="24"/>
          <w:szCs w:val="24"/>
        </w:rPr>
        <w:t xml:space="preserve">, площадью </w:t>
      </w:r>
      <w:r w:rsidR="00B82105">
        <w:rPr>
          <w:sz w:val="24"/>
          <w:szCs w:val="24"/>
        </w:rPr>
        <w:t>1000</w:t>
      </w:r>
      <w:r w:rsidR="00333532" w:rsidRPr="00333532">
        <w:rPr>
          <w:sz w:val="24"/>
          <w:szCs w:val="24"/>
        </w:rPr>
        <w:t xml:space="preserve"> </w:t>
      </w:r>
      <w:proofErr w:type="spellStart"/>
      <w:r w:rsidR="00333532" w:rsidRPr="00333532">
        <w:rPr>
          <w:sz w:val="24"/>
          <w:szCs w:val="24"/>
        </w:rPr>
        <w:t>кв.м</w:t>
      </w:r>
      <w:proofErr w:type="spellEnd"/>
      <w:r w:rsidR="00333532" w:rsidRPr="00333532">
        <w:rPr>
          <w:sz w:val="24"/>
          <w:szCs w:val="24"/>
        </w:rPr>
        <w:t>, с кадастровым номером 25:26:</w:t>
      </w:r>
      <w:r w:rsidR="00B82105">
        <w:rPr>
          <w:sz w:val="24"/>
          <w:szCs w:val="24"/>
        </w:rPr>
        <w:t>030105</w:t>
      </w:r>
      <w:r w:rsidR="00333532" w:rsidRPr="00333532">
        <w:rPr>
          <w:sz w:val="24"/>
          <w:szCs w:val="24"/>
        </w:rPr>
        <w:t>:</w:t>
      </w:r>
      <w:r w:rsidR="00B82105">
        <w:rPr>
          <w:sz w:val="24"/>
          <w:szCs w:val="24"/>
        </w:rPr>
        <w:t>341</w:t>
      </w:r>
      <w:r w:rsidR="00333532" w:rsidRPr="00333532">
        <w:rPr>
          <w:sz w:val="24"/>
          <w:szCs w:val="24"/>
        </w:rPr>
        <w:t xml:space="preserve">. Цель использования: </w:t>
      </w:r>
      <w:r w:rsidR="00B82105">
        <w:rPr>
          <w:sz w:val="24"/>
          <w:szCs w:val="24"/>
        </w:rPr>
        <w:t>ведение садоводства</w:t>
      </w:r>
      <w:r w:rsidR="00333532" w:rsidRPr="00333532">
        <w:rPr>
          <w:sz w:val="24"/>
          <w:szCs w:val="24"/>
        </w:rPr>
        <w:t xml:space="preserve">. Разрешенное использование: </w:t>
      </w:r>
      <w:r w:rsidR="00B82105">
        <w:rPr>
          <w:sz w:val="24"/>
          <w:szCs w:val="24"/>
        </w:rPr>
        <w:t>ведение садоводства</w:t>
      </w:r>
      <w:r w:rsidR="00333532" w:rsidRPr="00333532">
        <w:rPr>
          <w:sz w:val="24"/>
          <w:szCs w:val="24"/>
        </w:rPr>
        <w:t>.</w:t>
      </w:r>
    </w:p>
    <w:p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B82105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B82105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оплату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2105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B3CD6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39</cp:revision>
  <cp:lastPrinted>2020-02-24T23:14:00Z</cp:lastPrinted>
  <dcterms:created xsi:type="dcterms:W3CDTF">2016-08-08T02:06:00Z</dcterms:created>
  <dcterms:modified xsi:type="dcterms:W3CDTF">2020-02-24T23:14:00Z</dcterms:modified>
</cp:coreProperties>
</file>