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Арсеньевского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>, с кадастровым номером 25:26:020204:212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12747 </w:t>
      </w:r>
      <w:proofErr w:type="spellStart"/>
      <w:proofErr w:type="gramStart"/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участка, ориентир нежилое строение, участок находится примерно в 45 м от ориентира по направлению на северо-запад, почтовый адрес ориентира: край Приморский, г. Арсеньев, ул. Новикова, д. 26а</w:t>
      </w:r>
      <w:r>
        <w:rPr>
          <w:rFonts w:ascii="Times New Roman" w:eastAsia="Times New Roman" w:hAnsi="Times New Roman" w:cs="Times New Roman"/>
          <w:lang w:eastAsia="ru-RU"/>
        </w:rPr>
        <w:t>,</w:t>
      </w:r>
      <w:bookmarkStart w:id="0" w:name="_GoBack"/>
      <w:bookmarkEnd w:id="0"/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386EBE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EA79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4</cp:revision>
  <cp:lastPrinted>2020-03-02T00:22:00Z</cp:lastPrinted>
  <dcterms:created xsi:type="dcterms:W3CDTF">2020-01-28T00:55:00Z</dcterms:created>
  <dcterms:modified xsi:type="dcterms:W3CDTF">2020-03-02T00:22:00Z</dcterms:modified>
</cp:coreProperties>
</file>