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6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190F4E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 2019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190F4E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922-па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150032" w:rsidRDefault="00150032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B18E6">
      <w:pPr>
        <w:tabs>
          <w:tab w:val="left" w:pos="804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lastRenderedPageBreak/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2F0C92" w:rsidRDefault="002F0C92" w:rsidP="002F0C92">
      <w:pPr>
        <w:widowControl/>
        <w:spacing w:line="360" w:lineRule="auto"/>
        <w:ind w:firstLine="851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(в редакции постановления администрации городского округа от 15 августа 2019 № 600-па)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>
        <w:rPr>
          <w:szCs w:val="28"/>
        </w:rPr>
        <w:t>следующие изменения:</w:t>
      </w:r>
    </w:p>
    <w:p w:rsidR="002F0C92" w:rsidRPr="00F25161" w:rsidRDefault="00B904D6" w:rsidP="00F25161">
      <w:pPr>
        <w:pStyle w:val="Standard"/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rFonts w:eastAsia="SimSun, 宋体"/>
          <w:color w:val="000000"/>
          <w:szCs w:val="26"/>
        </w:rPr>
        <w:t xml:space="preserve">1.1. Дополнить </w:t>
      </w:r>
      <w:r w:rsidR="00F25161">
        <w:rPr>
          <w:rFonts w:eastAsia="SimSun, 宋体"/>
          <w:color w:val="000000"/>
          <w:szCs w:val="26"/>
        </w:rPr>
        <w:t>столбец 5</w:t>
      </w:r>
      <w:r w:rsidR="002F0C92">
        <w:rPr>
          <w:rFonts w:eastAsia="SimSun, 宋体"/>
          <w:color w:val="000000"/>
          <w:szCs w:val="26"/>
        </w:rPr>
        <w:t xml:space="preserve"> «</w:t>
      </w:r>
      <w:r>
        <w:rPr>
          <w:rFonts w:eastAsia="SimSun, 宋体"/>
          <w:color w:val="000000"/>
          <w:szCs w:val="26"/>
        </w:rPr>
        <w:t>Специализация НТО»</w:t>
      </w:r>
      <w:r w:rsidR="00F25161">
        <w:rPr>
          <w:rFonts w:eastAsia="SimSun, 宋体"/>
          <w:color w:val="000000"/>
          <w:szCs w:val="26"/>
        </w:rPr>
        <w:t xml:space="preserve"> пункта 6</w:t>
      </w:r>
      <w:r w:rsidR="002F0C92">
        <w:rPr>
          <w:rFonts w:eastAsia="SimSun, 宋体"/>
          <w:color w:val="000000"/>
          <w:szCs w:val="26"/>
        </w:rPr>
        <w:t xml:space="preserve"> </w:t>
      </w:r>
      <w:r w:rsidR="008B18E6">
        <w:rPr>
          <w:rFonts w:eastAsia="SimSun, 宋体"/>
          <w:color w:val="000000"/>
          <w:szCs w:val="26"/>
        </w:rPr>
        <w:t>словами</w:t>
      </w:r>
      <w:r w:rsidR="005A70FA">
        <w:rPr>
          <w:rFonts w:eastAsia="SimSun, 宋体"/>
          <w:color w:val="000000"/>
          <w:szCs w:val="26"/>
        </w:rPr>
        <w:t xml:space="preserve"> </w:t>
      </w:r>
      <w:proofErr w:type="gramStart"/>
      <w:r w:rsidR="008B18E6">
        <w:rPr>
          <w:rFonts w:eastAsia="SimSun, 宋体"/>
          <w:color w:val="000000"/>
          <w:szCs w:val="26"/>
        </w:rPr>
        <w:t>«</w:t>
      </w:r>
      <w:r w:rsidR="005A70FA">
        <w:rPr>
          <w:rFonts w:eastAsia="SimSun, 宋体"/>
          <w:color w:val="000000"/>
          <w:szCs w:val="26"/>
        </w:rPr>
        <w:t>,</w:t>
      </w:r>
      <w:r>
        <w:rPr>
          <w:rFonts w:eastAsia="SimSun, 宋体"/>
          <w:color w:val="000000"/>
          <w:szCs w:val="26"/>
        </w:rPr>
        <w:t>молочная</w:t>
      </w:r>
      <w:proofErr w:type="gramEnd"/>
      <w:r>
        <w:rPr>
          <w:rFonts w:eastAsia="SimSun, 宋体"/>
          <w:color w:val="000000"/>
          <w:szCs w:val="26"/>
        </w:rPr>
        <w:t xml:space="preserve"> продукция»</w:t>
      </w:r>
      <w:r w:rsidR="005A70FA">
        <w:rPr>
          <w:rFonts w:eastAsia="SimSun, 宋体"/>
          <w:color w:val="000000"/>
          <w:szCs w:val="26"/>
        </w:rPr>
        <w:t>;</w:t>
      </w:r>
    </w:p>
    <w:p w:rsidR="008C6560" w:rsidRPr="008C6560" w:rsidRDefault="008C6560" w:rsidP="008C6560">
      <w:pPr>
        <w:widowControl/>
        <w:autoSpaceDE/>
        <w:autoSpaceDN/>
        <w:adjustRightInd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>1.2</w:t>
      </w:r>
      <w:r w:rsidRPr="008C6560">
        <w:rPr>
          <w:rFonts w:eastAsia="SimSun, 宋体"/>
          <w:color w:val="000000"/>
          <w:szCs w:val="26"/>
        </w:rPr>
        <w:t xml:space="preserve">. Дополнить </w:t>
      </w:r>
      <w:r>
        <w:rPr>
          <w:bCs/>
          <w:color w:val="000000"/>
          <w:szCs w:val="28"/>
        </w:rPr>
        <w:t>Схему</w:t>
      </w:r>
      <w:r>
        <w:rPr>
          <w:color w:val="000000"/>
          <w:szCs w:val="26"/>
        </w:rPr>
        <w:t xml:space="preserve"> </w:t>
      </w:r>
      <w:r w:rsidRPr="008C6560">
        <w:rPr>
          <w:bCs/>
          <w:color w:val="000000"/>
          <w:szCs w:val="28"/>
        </w:rPr>
        <w:t xml:space="preserve">размещения нестационарных объектов торговли на </w:t>
      </w:r>
    </w:p>
    <w:p w:rsidR="005A70FA" w:rsidRDefault="008C6560" w:rsidP="005A70FA">
      <w:pPr>
        <w:widowControl/>
        <w:autoSpaceDE/>
        <w:autoSpaceDN/>
        <w:adjustRightInd/>
        <w:spacing w:line="360" w:lineRule="auto"/>
        <w:ind w:firstLine="0"/>
        <w:rPr>
          <w:bCs/>
          <w:color w:val="000000"/>
          <w:szCs w:val="28"/>
        </w:rPr>
      </w:pPr>
      <w:r w:rsidRPr="008C6560">
        <w:rPr>
          <w:bCs/>
          <w:color w:val="000000"/>
          <w:szCs w:val="28"/>
        </w:rPr>
        <w:t>территории Арсеньевского городского округа</w:t>
      </w:r>
      <w:r w:rsidR="0009011A">
        <w:rPr>
          <w:bCs/>
          <w:color w:val="000000"/>
          <w:szCs w:val="28"/>
        </w:rPr>
        <w:t xml:space="preserve"> пунктами </w:t>
      </w:r>
      <w:r>
        <w:rPr>
          <w:bCs/>
          <w:color w:val="000000"/>
          <w:szCs w:val="28"/>
        </w:rPr>
        <w:t>119</w:t>
      </w:r>
      <w:r w:rsidR="0009011A">
        <w:rPr>
          <w:bCs/>
          <w:color w:val="000000"/>
          <w:szCs w:val="28"/>
        </w:rPr>
        <w:t xml:space="preserve"> и 120</w:t>
      </w:r>
      <w:r>
        <w:rPr>
          <w:bCs/>
          <w:color w:val="000000"/>
          <w:szCs w:val="28"/>
        </w:rPr>
        <w:t xml:space="preserve"> следующего содержания:</w:t>
      </w:r>
    </w:p>
    <w:p w:rsidR="005A70FA" w:rsidRDefault="005A70FA" w:rsidP="005A70FA">
      <w:pPr>
        <w:widowControl/>
        <w:autoSpaceDE/>
        <w:autoSpaceDN/>
        <w:adjustRightInd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632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134"/>
        <w:gridCol w:w="850"/>
        <w:gridCol w:w="851"/>
        <w:gridCol w:w="708"/>
        <w:gridCol w:w="1134"/>
        <w:gridCol w:w="1276"/>
        <w:gridCol w:w="1559"/>
      </w:tblGrid>
      <w:tr w:rsidR="0009011A" w:rsidTr="0009011A">
        <w:trPr>
          <w:trHeight w:val="200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№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п/п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Место размещения нестационарного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торгового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объекта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(далее - НТО)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(адресные</w:t>
            </w:r>
            <w:r w:rsidRPr="0009011A">
              <w:rPr>
                <w:color w:val="000000"/>
                <w:sz w:val="20"/>
              </w:rPr>
              <w:br/>
              <w:t>ориентиры)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Вид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Периоды размещения 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Специализация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 w:rsidRPr="0009011A">
              <w:rPr>
                <w:color w:val="000000"/>
                <w:sz w:val="20"/>
              </w:rPr>
              <w:t>Пло-щадь</w:t>
            </w:r>
            <w:proofErr w:type="spellEnd"/>
            <w:r w:rsidRPr="0009011A">
              <w:rPr>
                <w:color w:val="000000"/>
                <w:sz w:val="20"/>
              </w:rPr>
              <w:t xml:space="preserve"> земель-</w:t>
            </w:r>
            <w:proofErr w:type="spellStart"/>
            <w:r w:rsidRPr="0009011A">
              <w:rPr>
                <w:color w:val="000000"/>
                <w:sz w:val="20"/>
              </w:rPr>
              <w:t>ного</w:t>
            </w:r>
            <w:proofErr w:type="spellEnd"/>
            <w:r w:rsidRPr="0009011A">
              <w:rPr>
                <w:color w:val="000000"/>
                <w:sz w:val="20"/>
              </w:rPr>
              <w:t xml:space="preserve"> участка для размещения</w:t>
            </w:r>
            <w:r w:rsidRPr="0009011A">
              <w:rPr>
                <w:color w:val="000000"/>
                <w:sz w:val="20"/>
              </w:rPr>
              <w:br/>
              <w:t>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(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кв.м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>)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09011A"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о свободных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размеще</w:t>
            </w:r>
            <w:proofErr w:type="spellEnd"/>
            <w:r w:rsidRPr="0009011A">
              <w:rPr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Pr="0009011A">
              <w:rPr>
                <w:color w:val="000000"/>
                <w:sz w:val="20"/>
              </w:rPr>
              <w:t>ния</w:t>
            </w:r>
            <w:proofErr w:type="spellEnd"/>
            <w:proofErr w:type="gramEnd"/>
            <w:r w:rsidRPr="0009011A">
              <w:rPr>
                <w:color w:val="000000"/>
                <w:sz w:val="20"/>
              </w:rPr>
              <w:t xml:space="preserve">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  <w:r w:rsidRPr="0009011A">
              <w:rPr>
                <w:color w:val="000000"/>
                <w:sz w:val="20"/>
              </w:rPr>
              <w:t>(в при-</w:t>
            </w:r>
            <w:proofErr w:type="spellStart"/>
            <w:r w:rsidRPr="0009011A">
              <w:rPr>
                <w:color w:val="000000"/>
                <w:sz w:val="20"/>
              </w:rPr>
              <w:t>мечании</w:t>
            </w:r>
            <w:proofErr w:type="spellEnd"/>
            <w:r w:rsidRPr="0009011A">
              <w:rPr>
                <w:color w:val="000000"/>
                <w:sz w:val="20"/>
              </w:rPr>
              <w:t>)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 w:rsidRPr="0009011A">
              <w:rPr>
                <w:color w:val="000000"/>
                <w:sz w:val="20"/>
              </w:rPr>
              <w:t>индивидуаль</w:t>
            </w:r>
            <w:r>
              <w:rPr>
                <w:color w:val="000000"/>
                <w:sz w:val="20"/>
              </w:rPr>
              <w:t>-</w:t>
            </w:r>
            <w:r w:rsidRPr="0009011A">
              <w:rPr>
                <w:color w:val="000000"/>
                <w:sz w:val="20"/>
              </w:rPr>
              <w:t>ного</w:t>
            </w:r>
            <w:proofErr w:type="spellEnd"/>
            <w:proofErr w:type="gramEnd"/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предпринимателя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в местной системе координат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  <w:r w:rsidRPr="0009011A">
              <w:rPr>
                <w:color w:val="000000"/>
                <w:sz w:val="20"/>
              </w:rPr>
              <w:t>МСК-25</w:t>
            </w:r>
          </w:p>
          <w:p w:rsidR="0009011A" w:rsidRPr="0009011A" w:rsidRDefault="0009011A" w:rsidP="0009011A">
            <w:pPr>
              <w:widowControl/>
              <w:autoSpaceDE/>
              <w:autoSpaceDN/>
              <w:adjustRightInd/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09011A" w:rsidTr="0009011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Pr="00FE3906" w:rsidRDefault="0009011A" w:rsidP="0046256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119</w:t>
            </w:r>
            <w:r w:rsidRPr="00FE3906">
              <w:rPr>
                <w:sz w:val="22"/>
                <w:szCs w:val="22"/>
              </w:rPr>
              <w:t>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район </w:t>
            </w:r>
            <w:proofErr w:type="spellStart"/>
            <w:proofErr w:type="gramStart"/>
            <w:r>
              <w:rPr>
                <w:sz w:val="22"/>
                <w:szCs w:val="22"/>
              </w:rPr>
              <w:t>перек-рестка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ул. Стахановская и ул. Лысенко</w:t>
            </w:r>
          </w:p>
          <w:p w:rsidR="0009011A" w:rsidRDefault="0009011A" w:rsidP="00462560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(район остановки «Школьная»)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сентябрь-декабрь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D249C" w:rsidP="009D249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09011A">
              <w:rPr>
                <w:rFonts w:ascii="Times New Roman" w:hAnsi="Times New Roman" w:cs="Times New Roman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56084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9011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956084" w:rsidP="0009011A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="0009011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09011A" w:rsidRDefault="0009011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4625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D249C" w:rsidTr="0009011A"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Standard"/>
              <w:widowControl/>
              <w:ind w:left="139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район дома № 83 (напротив автомойки)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площадка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апрель-июнь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перег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-ной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56084" w:rsidP="009D249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49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56084" w:rsidP="009D249C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</w:t>
            </w:r>
            <w:r w:rsidR="009D249C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свободно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249C" w:rsidRDefault="009D249C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D249C" w:rsidRDefault="009D249C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70FA" w:rsidRDefault="005A70FA" w:rsidP="009D2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62433" w:rsidRPr="008C6560" w:rsidRDefault="005A70FA" w:rsidP="005A70FA">
      <w:pPr>
        <w:widowControl/>
        <w:autoSpaceDE/>
        <w:autoSpaceDN/>
        <w:adjustRightInd/>
        <w:ind w:right="-711"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                                                                                                                                                  »                                                                                                                                                                                                                       </w:t>
      </w:r>
    </w:p>
    <w:p w:rsidR="002F0C92" w:rsidRDefault="002F0C92" w:rsidP="008C6560">
      <w:pPr>
        <w:pStyle w:val="Standard"/>
        <w:tabs>
          <w:tab w:val="left" w:pos="8041"/>
        </w:tabs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 </w:t>
      </w:r>
    </w:p>
    <w:p w:rsidR="002F0C92" w:rsidRDefault="00430560" w:rsidP="002F0C92">
      <w:pPr>
        <w:tabs>
          <w:tab w:val="left" w:pos="8041"/>
        </w:tabs>
        <w:spacing w:line="360" w:lineRule="auto"/>
        <w:ind w:firstLine="851"/>
        <w:rPr>
          <w:szCs w:val="28"/>
        </w:rPr>
      </w:pPr>
      <w:r>
        <w:rPr>
          <w:szCs w:val="28"/>
        </w:rPr>
        <w:lastRenderedPageBreak/>
        <w:t>2</w:t>
      </w:r>
      <w:r w:rsidR="002F0C92">
        <w:rPr>
          <w:szCs w:val="28"/>
        </w:rPr>
        <w:t xml:space="preserve">. Управлению экономики и инвестиций администрации городского округа (Конечных) в пятидневный срок со </w:t>
      </w:r>
      <w:r w:rsidR="00AA5208">
        <w:rPr>
          <w:szCs w:val="28"/>
        </w:rPr>
        <w:t xml:space="preserve">дня </w:t>
      </w:r>
      <w:r>
        <w:rPr>
          <w:szCs w:val="28"/>
        </w:rPr>
        <w:t xml:space="preserve">принятия настоящего </w:t>
      </w:r>
      <w:proofErr w:type="gramStart"/>
      <w:r>
        <w:rPr>
          <w:szCs w:val="28"/>
        </w:rPr>
        <w:t xml:space="preserve">постановления </w:t>
      </w:r>
      <w:r w:rsidR="002F0C92">
        <w:rPr>
          <w:szCs w:val="28"/>
        </w:rPr>
        <w:t xml:space="preserve"> направить</w:t>
      </w:r>
      <w:proofErr w:type="gramEnd"/>
      <w:r w:rsidR="002F0C92">
        <w:rPr>
          <w:szCs w:val="28"/>
        </w:rPr>
        <w:t xml:space="preserve"> </w:t>
      </w:r>
      <w:r>
        <w:rPr>
          <w:szCs w:val="28"/>
        </w:rPr>
        <w:t>его</w:t>
      </w:r>
      <w:r w:rsidR="002F0C92">
        <w:rPr>
          <w:szCs w:val="28"/>
        </w:rPr>
        <w:t xml:space="preserve"> в Департамент лицензирования и торговли Приморского края для размещения на официальном сайте Администрации Приморского края в информационно-телекоммуникационной сети Интернет.</w:t>
      </w:r>
    </w:p>
    <w:p w:rsidR="002F0C92" w:rsidRDefault="00430560" w:rsidP="002F0C92">
      <w:pPr>
        <w:pStyle w:val="Standard"/>
        <w:spacing w:line="360" w:lineRule="auto"/>
        <w:ind w:firstLine="993"/>
        <w:rPr>
          <w:szCs w:val="26"/>
        </w:rPr>
      </w:pPr>
      <w:r>
        <w:rPr>
          <w:szCs w:val="28"/>
        </w:rPr>
        <w:t>3</w:t>
      </w:r>
      <w:r w:rsidR="002F0C92">
        <w:rPr>
          <w:szCs w:val="28"/>
        </w:rPr>
        <w:t xml:space="preserve">.  </w:t>
      </w:r>
      <w:r w:rsidR="002F0C92">
        <w:rPr>
          <w:szCs w:val="26"/>
        </w:rPr>
        <w:t>Организационному управлению администрации Арсеньевского городского округа обеспечить опубликование и размещение на официальном сайте администрации Арсеньевского городского округа настоящего постановления.</w:t>
      </w:r>
    </w:p>
    <w:p w:rsidR="002F0C92" w:rsidRDefault="002F0C92" w:rsidP="002F0C92">
      <w:pPr>
        <w:spacing w:line="360" w:lineRule="auto"/>
        <w:ind w:firstLine="0"/>
        <w:rPr>
          <w:szCs w:val="28"/>
        </w:rPr>
      </w:pPr>
    </w:p>
    <w:p w:rsidR="002F0C92" w:rsidRDefault="002F0C92" w:rsidP="002F0C92">
      <w:pPr>
        <w:pStyle w:val="ConsPlusNormal"/>
        <w:widowControl/>
        <w:spacing w:line="360" w:lineRule="auto"/>
        <w:ind w:firstLine="0"/>
        <w:jc w:val="both"/>
        <w:rPr>
          <w:rFonts w:ascii="Times New Roman" w:eastAsia="SimSun;宋体" w:hAnsi="Times New Roman" w:cs="Times New Roman"/>
          <w:color w:val="000000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Главы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В.С.Пивень</w:t>
      </w:r>
      <w:proofErr w:type="spellEnd"/>
      <w:r>
        <w:rPr>
          <w:szCs w:val="28"/>
        </w:rPr>
        <w:t xml:space="preserve">          </w:t>
      </w: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rPr>
          <w:szCs w:val="28"/>
        </w:rPr>
      </w:pP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F25161">
      <w:type w:val="continuous"/>
      <w:pgSz w:w="11906" w:h="16838" w:code="9"/>
      <w:pgMar w:top="964" w:right="851" w:bottom="567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6D2" w:rsidRDefault="002346D2">
      <w:r>
        <w:separator/>
      </w:r>
    </w:p>
  </w:endnote>
  <w:endnote w:type="continuationSeparator" w:id="0">
    <w:p w:rsidR="002346D2" w:rsidRDefault="0023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6D2" w:rsidRDefault="002346D2">
      <w:r>
        <w:separator/>
      </w:r>
    </w:p>
  </w:footnote>
  <w:footnote w:type="continuationSeparator" w:id="0">
    <w:p w:rsidR="002346D2" w:rsidRDefault="0023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8485B"/>
    <w:rsid w:val="0009011A"/>
    <w:rsid w:val="000B49D9"/>
    <w:rsid w:val="000D141F"/>
    <w:rsid w:val="000D32DB"/>
    <w:rsid w:val="00123568"/>
    <w:rsid w:val="00150032"/>
    <w:rsid w:val="00150A68"/>
    <w:rsid w:val="00160D34"/>
    <w:rsid w:val="00161858"/>
    <w:rsid w:val="00190F4E"/>
    <w:rsid w:val="001C12F8"/>
    <w:rsid w:val="001D210B"/>
    <w:rsid w:val="001F38B4"/>
    <w:rsid w:val="001F398F"/>
    <w:rsid w:val="001F5E74"/>
    <w:rsid w:val="001F7ABE"/>
    <w:rsid w:val="00206BE9"/>
    <w:rsid w:val="002346D2"/>
    <w:rsid w:val="0025096D"/>
    <w:rsid w:val="00270F9E"/>
    <w:rsid w:val="00286612"/>
    <w:rsid w:val="002F0C92"/>
    <w:rsid w:val="002F5299"/>
    <w:rsid w:val="00300FA4"/>
    <w:rsid w:val="00303407"/>
    <w:rsid w:val="0032700A"/>
    <w:rsid w:val="00362433"/>
    <w:rsid w:val="003C7484"/>
    <w:rsid w:val="003F5F54"/>
    <w:rsid w:val="00403018"/>
    <w:rsid w:val="00430560"/>
    <w:rsid w:val="00454238"/>
    <w:rsid w:val="00471E00"/>
    <w:rsid w:val="00514707"/>
    <w:rsid w:val="00592A52"/>
    <w:rsid w:val="0059491F"/>
    <w:rsid w:val="005A55C1"/>
    <w:rsid w:val="005A70FA"/>
    <w:rsid w:val="005F38F2"/>
    <w:rsid w:val="005F45EB"/>
    <w:rsid w:val="005F621C"/>
    <w:rsid w:val="006454B4"/>
    <w:rsid w:val="0067633B"/>
    <w:rsid w:val="00681EFD"/>
    <w:rsid w:val="006A7761"/>
    <w:rsid w:val="006C74BD"/>
    <w:rsid w:val="006E3865"/>
    <w:rsid w:val="006E5EA1"/>
    <w:rsid w:val="007076D8"/>
    <w:rsid w:val="00722507"/>
    <w:rsid w:val="007240A1"/>
    <w:rsid w:val="0077066E"/>
    <w:rsid w:val="00773245"/>
    <w:rsid w:val="007B2B5B"/>
    <w:rsid w:val="00800C03"/>
    <w:rsid w:val="008011C6"/>
    <w:rsid w:val="00804BE1"/>
    <w:rsid w:val="008154ED"/>
    <w:rsid w:val="00824F4A"/>
    <w:rsid w:val="008337E8"/>
    <w:rsid w:val="00844900"/>
    <w:rsid w:val="008613AC"/>
    <w:rsid w:val="00882939"/>
    <w:rsid w:val="008B18E6"/>
    <w:rsid w:val="008C51D3"/>
    <w:rsid w:val="008C6560"/>
    <w:rsid w:val="008E0B13"/>
    <w:rsid w:val="008E4FA8"/>
    <w:rsid w:val="008F1446"/>
    <w:rsid w:val="0090245B"/>
    <w:rsid w:val="009031B8"/>
    <w:rsid w:val="00956084"/>
    <w:rsid w:val="009601C9"/>
    <w:rsid w:val="009750B7"/>
    <w:rsid w:val="00982744"/>
    <w:rsid w:val="00992B48"/>
    <w:rsid w:val="00994D10"/>
    <w:rsid w:val="009B6CA3"/>
    <w:rsid w:val="009C452A"/>
    <w:rsid w:val="009D249C"/>
    <w:rsid w:val="00A2655B"/>
    <w:rsid w:val="00A90A27"/>
    <w:rsid w:val="00AA5208"/>
    <w:rsid w:val="00AB4FBC"/>
    <w:rsid w:val="00AB6BB2"/>
    <w:rsid w:val="00AC5275"/>
    <w:rsid w:val="00AF6318"/>
    <w:rsid w:val="00B4356A"/>
    <w:rsid w:val="00B53139"/>
    <w:rsid w:val="00B90291"/>
    <w:rsid w:val="00B904D6"/>
    <w:rsid w:val="00B945F8"/>
    <w:rsid w:val="00BA10C1"/>
    <w:rsid w:val="00BB5081"/>
    <w:rsid w:val="00BC3DC5"/>
    <w:rsid w:val="00BE6D8D"/>
    <w:rsid w:val="00C53553"/>
    <w:rsid w:val="00C86421"/>
    <w:rsid w:val="00CD66E5"/>
    <w:rsid w:val="00D03713"/>
    <w:rsid w:val="00D127D8"/>
    <w:rsid w:val="00D203CE"/>
    <w:rsid w:val="00D7375A"/>
    <w:rsid w:val="00D74227"/>
    <w:rsid w:val="00D96501"/>
    <w:rsid w:val="00DF02F0"/>
    <w:rsid w:val="00E0057D"/>
    <w:rsid w:val="00E221A8"/>
    <w:rsid w:val="00E26D49"/>
    <w:rsid w:val="00E954C3"/>
    <w:rsid w:val="00E97C4A"/>
    <w:rsid w:val="00EC6431"/>
    <w:rsid w:val="00EE102F"/>
    <w:rsid w:val="00EE6E10"/>
    <w:rsid w:val="00EF340C"/>
    <w:rsid w:val="00F057D9"/>
    <w:rsid w:val="00F123A4"/>
    <w:rsid w:val="00F25161"/>
    <w:rsid w:val="00F37B6A"/>
    <w:rsid w:val="00F66375"/>
    <w:rsid w:val="00F7778A"/>
    <w:rsid w:val="00F87ADF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64E15A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97</TotalTime>
  <Pages>2</Pages>
  <Words>374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14</cp:revision>
  <cp:lastPrinted>2019-12-11T23:20:00Z</cp:lastPrinted>
  <dcterms:created xsi:type="dcterms:W3CDTF">2019-06-14T04:17:00Z</dcterms:created>
  <dcterms:modified xsi:type="dcterms:W3CDTF">2019-12-12T23:52:00Z</dcterms:modified>
</cp:coreProperties>
</file>