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E5" w:rsidRDefault="00606F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6FE5" w:rsidRDefault="00606FE5">
      <w:pPr>
        <w:pStyle w:val="ConsPlusNormal"/>
        <w:jc w:val="both"/>
        <w:outlineLvl w:val="0"/>
      </w:pPr>
    </w:p>
    <w:p w:rsidR="00606FE5" w:rsidRDefault="00606FE5">
      <w:pPr>
        <w:pStyle w:val="ConsPlusTitle"/>
        <w:jc w:val="center"/>
        <w:outlineLvl w:val="0"/>
      </w:pPr>
      <w:r>
        <w:t>ДУМА АРСЕНЬЕВСКОГО ГОРОДСКОГО ОКРУГА</w:t>
      </w:r>
    </w:p>
    <w:p w:rsidR="00606FE5" w:rsidRDefault="00606FE5">
      <w:pPr>
        <w:pStyle w:val="ConsPlusTitle"/>
        <w:jc w:val="center"/>
      </w:pPr>
      <w:r>
        <w:t>ПРИМОРСКОГО КРАЯ</w:t>
      </w:r>
    </w:p>
    <w:p w:rsidR="00606FE5" w:rsidRDefault="00606FE5">
      <w:pPr>
        <w:pStyle w:val="ConsPlusTitle"/>
        <w:jc w:val="center"/>
      </w:pPr>
    </w:p>
    <w:p w:rsidR="00606FE5" w:rsidRDefault="00606FE5">
      <w:pPr>
        <w:pStyle w:val="ConsPlusTitle"/>
        <w:jc w:val="center"/>
      </w:pPr>
      <w:r>
        <w:t>МУНИЦИПАЛЬНЫЙ ПРАВОВОЙ АКТ</w:t>
      </w:r>
    </w:p>
    <w:p w:rsidR="00606FE5" w:rsidRDefault="00606FE5">
      <w:pPr>
        <w:pStyle w:val="ConsPlusTitle"/>
        <w:jc w:val="center"/>
      </w:pPr>
      <w:r>
        <w:t>от 2 апреля 2012 г. N 29-МПА</w:t>
      </w:r>
    </w:p>
    <w:p w:rsidR="00606FE5" w:rsidRDefault="00606FE5">
      <w:pPr>
        <w:pStyle w:val="ConsPlusTitle"/>
        <w:jc w:val="center"/>
      </w:pPr>
    </w:p>
    <w:p w:rsidR="00606FE5" w:rsidRDefault="00606FE5">
      <w:pPr>
        <w:pStyle w:val="ConsPlusTitle"/>
        <w:jc w:val="center"/>
      </w:pPr>
      <w:r>
        <w:t>ПОЛОЖЕНИЕ</w:t>
      </w:r>
    </w:p>
    <w:p w:rsidR="00606FE5" w:rsidRDefault="00606FE5">
      <w:pPr>
        <w:pStyle w:val="ConsPlusTitle"/>
        <w:jc w:val="center"/>
      </w:pPr>
      <w:r>
        <w:t>О ПОРЯДКЕ РАЗМЕЩЕНИЯ И ОРГАНИЗАЦИИ</w:t>
      </w:r>
    </w:p>
    <w:p w:rsidR="00606FE5" w:rsidRDefault="00606FE5">
      <w:pPr>
        <w:pStyle w:val="ConsPlusTitle"/>
        <w:jc w:val="center"/>
      </w:pPr>
      <w:r>
        <w:t>РАБОТЫ НЕСТАЦИОНАРНЫХ ОБЪЕКТОВ ПО ОКАЗАНИЮ</w:t>
      </w:r>
    </w:p>
    <w:p w:rsidR="00606FE5" w:rsidRDefault="00606FE5">
      <w:pPr>
        <w:pStyle w:val="ConsPlusTitle"/>
        <w:jc w:val="center"/>
      </w:pPr>
      <w:r>
        <w:t>УСЛУГ РОЗНИЧНОЙ ТОРГОВЛИ И ИНЫХ ПЛАТНЫХ УСЛУГ</w:t>
      </w:r>
    </w:p>
    <w:p w:rsidR="00606FE5" w:rsidRDefault="00606FE5">
      <w:pPr>
        <w:pStyle w:val="ConsPlusTitle"/>
        <w:jc w:val="center"/>
      </w:pPr>
      <w:r>
        <w:t>НАСЕЛЕНИЮ НА ТЕРРИТОРИИ АРСЕНЬЕВСКОГО ГОРОДСКОГО ОКРУГА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right"/>
      </w:pPr>
      <w:proofErr w:type="gramStart"/>
      <w:r>
        <w:t>Принят</w:t>
      </w:r>
      <w:proofErr w:type="gramEnd"/>
    </w:p>
    <w:p w:rsidR="00606FE5" w:rsidRDefault="00606FE5">
      <w:pPr>
        <w:pStyle w:val="ConsPlusNormal"/>
        <w:jc w:val="right"/>
      </w:pPr>
      <w:r>
        <w:t>Думой Арсеньевского</w:t>
      </w:r>
    </w:p>
    <w:p w:rsidR="00606FE5" w:rsidRDefault="00606FE5">
      <w:pPr>
        <w:pStyle w:val="ConsPlusNormal"/>
        <w:jc w:val="right"/>
      </w:pPr>
      <w:r>
        <w:t>городского округа</w:t>
      </w:r>
    </w:p>
    <w:p w:rsidR="00606FE5" w:rsidRDefault="00606FE5">
      <w:pPr>
        <w:pStyle w:val="ConsPlusNormal"/>
        <w:jc w:val="right"/>
      </w:pPr>
      <w:r>
        <w:t>28 марта 2012 года</w:t>
      </w:r>
    </w:p>
    <w:p w:rsidR="00606FE5" w:rsidRDefault="00606F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6F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FE5" w:rsidRDefault="00606F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FE5" w:rsidRDefault="00606F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Муниципального правового </w:t>
            </w:r>
            <w:hyperlink r:id="rId5" w:history="1">
              <w:r>
                <w:rPr>
                  <w:color w:val="0000FF"/>
                </w:rPr>
                <w:t>акта</w:t>
              </w:r>
            </w:hyperlink>
            <w:proofErr w:type="gramEnd"/>
          </w:p>
          <w:p w:rsidR="00606FE5" w:rsidRDefault="00606FE5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606FE5" w:rsidRDefault="00606FE5">
            <w:pPr>
              <w:pStyle w:val="ConsPlusNormal"/>
              <w:jc w:val="center"/>
            </w:pPr>
            <w:r>
              <w:rPr>
                <w:color w:val="392C69"/>
              </w:rPr>
              <w:t>от 04.04.2017 N 394-МПА)</w:t>
            </w:r>
          </w:p>
        </w:tc>
      </w:tr>
    </w:tbl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center"/>
        <w:outlineLvl w:val="1"/>
      </w:pPr>
      <w:r>
        <w:t>1. Общие положения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 городского округа (далее - Положение) регулирует порядок размещения и определяет основные требования к организации, оборудованию и эксплуатации нестационарных объектов по оказанию услуг розничной торговли, общественного питания, бытового обслуживания населения и других платных услуг (далее - нестационарных объектов) на территории</w:t>
      </w:r>
      <w:proofErr w:type="gramEnd"/>
      <w:r>
        <w:t xml:space="preserve"> Арсеньевского городского округа (далее - городского округа), независимо от организационно-правовой формы хозяйствующих субъектов.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Юридические лица всех организационно-правовых форм и индивидуальные предприниматели осуществляют деятельность 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февраля 1992 года N 2300-1 "О защите прав потребителей",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 эпидемиологическом</w:t>
      </w:r>
      <w:proofErr w:type="gramEnd"/>
      <w:r>
        <w:t xml:space="preserve"> </w:t>
      </w:r>
      <w:proofErr w:type="gramStart"/>
      <w:r>
        <w:t xml:space="preserve">благополучии человека",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января 2000 года N 29-ФЗ "О качестве и безопасности пищевых продуктов",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оказания услуг общественного питания, утвержденными постановлением Правительства Российской Федерации от 15 августа 1997 года N 1036,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продажи отдельных видов товаров, утвержденными постановлением Правительства Российской Федерации от 19 января 1998</w:t>
      </w:r>
      <w:proofErr w:type="gramEnd"/>
      <w:r>
        <w:t xml:space="preserve"> года N 55, иными санитарными, ветеринарными, противопожарными, экологическими нормами и правилами.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Нестационарные объекты, на территории городского округа размещаются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</w:t>
      </w:r>
      <w:r>
        <w:lastRenderedPageBreak/>
        <w:t>дорожного движения, пожарной безопасности, иных нормативных правовых и правовых актов Российской Федерации, Приморского края, настоящего Положения.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1.3. Настоящее Положение разработано в целях: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установления единого порядка размещения нестационарных объектов, а также обеспечения продажи товаров, выполнения работ и оказания услуг в установленных местах на территории городского округа;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создания условий для улучшения организации и качества торгового обслуживания населения и обеспечения доступности товаров для населения городского округа;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создания условий для улучшения организации и качества обслуживания и оказания платных услуг населению городского округа;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восполнения недостатка стационарной торговой сети;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увеличения доходов бюджета городского округа;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обеспечения равных возможностей для реализации прав хозяйствующих субъектов на осуществление торговой деятельности на территории городского округа;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расширения каналов сбыта продукции сельскохозяйственных производителей, увеличения количества торговых объектов, реализующих сельскохозяйственную продукцию и продукты питания, а также объектов иных социально значимых специализаций.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1.4. Требования, предусмотренные настоящим Положением, не распространяются на отношения, связанные с размещением нестационарных объектов: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на землях, находящихся в собственности физических или юридических лиц;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на территориях розничных рынков;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при проведении ярмарок.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Размещение нестационарных объектов на территории городского округа осуществляется в соответствии со схемой размещения нестационарных объектов, утвержденной постановлением администрации городского округа (далее - Схема), на основании договоров аренды земельных участков и договоров на размещение нестационарных объектов и свидетельств о праве на размещение нестационарных объектов (в том числе сезонных) по оказанию услуг розничной торговли и иных платных услуг населению на территории городского округа</w:t>
      </w:r>
      <w:proofErr w:type="gramEnd"/>
      <w:r>
        <w:t xml:space="preserve"> (далее - Свидетельство).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Размещение нестационарных объектов, носящее краткосрочный характер осуществляется в соответствии с </w:t>
      </w:r>
      <w:hyperlink w:anchor="P147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157" w:history="1">
        <w:r>
          <w:rPr>
            <w:color w:val="0000FF"/>
          </w:rPr>
          <w:t>4.8</w:t>
        </w:r>
      </w:hyperlink>
      <w:r>
        <w:t xml:space="preserve"> Положения.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1.6. Не разрешается размещение нестационарных объектов: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на отведенных земельных участках школьных, дошкольных учреждений, а также лечебных учреждений со стационарными отделениями;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- особо охраняемых природно-рекреационных </w:t>
      </w:r>
      <w:proofErr w:type="gramStart"/>
      <w:r>
        <w:t>территориях</w:t>
      </w:r>
      <w:proofErr w:type="gramEnd"/>
      <w:r>
        <w:t>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на газонах, цветниках, детских и спортивных площадках, хозяйственных площадках;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на территориях, прилегающих к памятникам и памятным знакам, памятникам архитектуры;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lastRenderedPageBreak/>
        <w:t>- на территориях, прилегающих к зданиям государственных органов власти и управления, органов местного самоуправления;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в охранных зонах инженерных коммуникаций.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При размещении нестационарных объектов соблюдаются следующие принципы: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обеспечение свободного движения пешеходов и доступа потребителей к нестационарным объектам, в том числе обеспечения беспрепятственного доступа инвалидов к этим объектам, беспрепятственного проезда спецтранспорта при чрезвычайных ситуациях;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исключение возможности ухудшения условий проживания и отдыха населения в результате размещения нестационарных объектов;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соблюдение внешнего архитектурного облика сложившейся застройки.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1.7. Нестационарные объекты, размещаемые на территории городского округа, должны иметь характеристики и параметры, соответствующие следующим основным требованиям: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нестационарный объект не должен иметь капитального фундамента и (или) подземных помещений, позволяющих отнести такой объект к недвижимому имуществу;</w:t>
      </w:r>
    </w:p>
    <w:p w:rsidR="00606FE5" w:rsidRDefault="00606FE5">
      <w:pPr>
        <w:pStyle w:val="ConsPlusNormal"/>
        <w:spacing w:before="220"/>
        <w:ind w:firstLine="540"/>
        <w:jc w:val="both"/>
      </w:pPr>
      <w:proofErr w:type="gramStart"/>
      <w:r>
        <w:t xml:space="preserve">- внешний вид, цветовое оформление и материалы отделки фасадов нестационарного объекта должны соответствовать требованиям, предъявляемым к параметрам, конструктивным характеристикам, внешнему виду (цветовому решению, материалам, применяемым в отделке) нестационарного объекта,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Арсеньевского городского округа от 28 июля 2016 года N 629-па "Об утверждении порядка оформления паспорта цветового решения фасада здания, строения, сооружения и временных объектов на территории Арсеньевского</w:t>
      </w:r>
      <w:proofErr w:type="gramEnd"/>
      <w:r>
        <w:t xml:space="preserve"> городского округа".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1.8. При размещении и эксплуатации нестационарных объектов не допускается использовать место размещения нестационарного объекта в целях размещения и эксплуатации иных объектов, не предусмотренных Схемой, в том числе холодильных шкафов, столиков, зонтов и другого дополнительного оборудования.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1.9. Благоустройство и содержание территории, прилегающей к нестационарному объекту, за исключением передвижных сооружений, осуществляется в соответствии с требованиями муниципального правового </w:t>
      </w:r>
      <w:hyperlink r:id="rId15" w:history="1">
        <w:r>
          <w:rPr>
            <w:color w:val="0000FF"/>
          </w:rPr>
          <w:t>акта</w:t>
        </w:r>
      </w:hyperlink>
      <w:r>
        <w:t xml:space="preserve"> от 4 мая 2016 года N 327-МПА "Правила по благоустройству территории Арсеньевского городского округа".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1.10. На территории городского округа запрещается самовольное переоборудование нестационарного объекта путем создания капитального фундамента, а также путем проведения иных строительных работ, влекущих изменение конструктивных характеристик и параметров нестационарного объекта, в том числе влекущих возникновение конструктивных элементов объекта капитального строительства, либо изменение площади нестационарного торгового объекта.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1.11. Нестационарные объекты являются временными, так как устанавливаются на определенный срок, по истечении которого владельцы обязаны самостоятельно их демонтировать, а место размещения нестационарного объекта освободить и привести в надлежащее состояние с восстановлением нарушенного благоустройства.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1.12. Размещение нестационарных объектов (за исключением распространителей продукции средств массовой информации) в местах, не предусмотренных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Схемой, а также без Свидетельства и договоров на размещение нестационарных объектов, </w:t>
      </w:r>
      <w:r>
        <w:lastRenderedPageBreak/>
        <w:t>запрещается, а лица, их установившие, привлекаются к ответственности в соответствии с законодательством РФ.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1.13. За установку нестационарного объекта на земельном участке, находящемся в муниципальной собственности, либо на земельном участке, государственная собственность на который не разграничена и распоряжение которым осуществляется администрацией городского округа, по договору размещения нестационарного объекта в бюджет городского округа вносится плата за размещение объекта. Размер платы рассчитывается в соответствии с утвержденной </w:t>
      </w:r>
      <w:hyperlink w:anchor="P265" w:history="1">
        <w:r>
          <w:rPr>
            <w:color w:val="0000FF"/>
          </w:rPr>
          <w:t>Методикой</w:t>
        </w:r>
      </w:hyperlink>
      <w:r>
        <w:t xml:space="preserve"> определения размера, условий и сроков внесения платы за размещение нестационарного объекта по оказанию услуг розничной торговли и иных платных услуг на территории Арсеньевского городского округа (далее - Методика) (приложение N 1 к Положению).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1.14. Период размещения нестационарных объектов устанавливается в Схеме для каждого нестационарного объекта с учетом следующих особенностей: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для сезонных палаток, лотков, передвижных средств развозной торговли по реализации овощей, фруктов, мороженого, кваса, объектов общественного питания, объектов по оказанию платных услуг период размещения устанавливается с 1 мая по 1 октября;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для мест размещения бахчевых развалов период размещения устанавливается с 20 июля по 1 октября;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для мест размещения новогодних площадок по организации игр, площадок по организации проката, лотков по реализации сувенирной продукции, игрушек, продовольственных товаров период размещения устанавливается с 20 декабря по 10 января;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для мест размещения елочных площадок период размещения устанавливается с 20 декабря по 31 декабря;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для иных нестационарных объектов период размещения устанавливается на срок, не превышающий срок действия Схемы.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1.15. Уполномоченным органом администрации городского округа по разработке и формированию Схемы, приему заявлений на размещение, проведение конкурсов на право размещения, выдачу Свидетельств на право размещения нестационарных объектов является отдел предпринимательства и потребительского рынка управления экономики и инвестиций администрации городского округа (далее - Уполномоченный орган).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1.16. Площадь нестационарного объекта устанавливается: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для павильонов: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ранее </w:t>
      </w:r>
      <w:proofErr w:type="gramStart"/>
      <w:r>
        <w:t>установленных</w:t>
      </w:r>
      <w:proofErr w:type="gramEnd"/>
      <w:r>
        <w:t xml:space="preserve"> - не более 90 кв. м,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для вновь устанавливаемых - не более 20 кв. м;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для киосков не более 9 кв. м.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Площадь места размещения нестационарного объекта устанавливается равной площади нестационарного объекта, увеличенной на 30%.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1.17. В местах мелкорозничной торговли установить площадь торгового места для организации продажи: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 лотков, тележек - 4 кв. м;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из палаток - 5 кв. м;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lastRenderedPageBreak/>
        <w:t>- из квасных цистерн - 6 кв. м;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автоприцепов типа "Тонар", "Купава", "Любава" - 8 кв. м;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через торговые автоматы - 4 кв. м;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иные специальные приспособления - 8 кв. м.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Под торговым местом следует понимать площадь места размещения, необходимая продавцу для выкладки (показа), складирования товара, тары, размещения самого продавца, покупателей либо передвижного транспортного средства.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1.18. В местах нестационарного оказания бытовых услуг проката (с численностью предметов проката не более трех единиц) установить суммарную площадь:</w:t>
      </w:r>
    </w:p>
    <w:p w:rsidR="00606FE5" w:rsidRDefault="00606FE5">
      <w:pPr>
        <w:pStyle w:val="ConsPlusNormal"/>
        <w:spacing w:before="220"/>
        <w:ind w:firstLine="540"/>
        <w:jc w:val="both"/>
      </w:pPr>
      <w:proofErr w:type="gramStart"/>
      <w:r>
        <w:t>- используемую под передвижение предметов проката - 50 кв. м;</w:t>
      </w:r>
      <w:proofErr w:type="gramEnd"/>
    </w:p>
    <w:p w:rsidR="00606FE5" w:rsidRDefault="00606FE5">
      <w:pPr>
        <w:pStyle w:val="ConsPlusNormal"/>
        <w:spacing w:before="220"/>
        <w:ind w:firstLine="540"/>
        <w:jc w:val="both"/>
      </w:pPr>
      <w:proofErr w:type="gramStart"/>
      <w:r>
        <w:t>- используемую под демонстрацию (показ) предметов проката, размещение администраторов, подъезда транспортных средств - 12 кв. м.</w:t>
      </w:r>
      <w:proofErr w:type="gramEnd"/>
    </w:p>
    <w:p w:rsidR="00606FE5" w:rsidRDefault="00606FE5">
      <w:pPr>
        <w:pStyle w:val="ConsPlusNormal"/>
        <w:spacing w:before="220"/>
        <w:ind w:firstLine="540"/>
        <w:jc w:val="both"/>
      </w:pPr>
      <w:r>
        <w:t>При численности предметов проката от трех до пяти единиц суммарная площадь увеличивается в 1,3 раза; более 5 единиц - в 1,5 раза.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Площадь места размещения под иные нестационарные объекты (батуты, игровые детские комплексы или батутные городки, шиномонтажных мастерских, киосков по ремонту обуви и др.) устанавливается равной площади нестационарного объекта, увеличенной на 30%.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center"/>
        <w:outlineLvl w:val="1"/>
      </w:pPr>
      <w:r>
        <w:t>2. Основные понятия и их определения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Для целей настоящего Положения применяются следующие понятия и определения: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Схема - документ, состоящий из текстовой (в виде таблицы) части, содержащий информацию об адресных ориентирах, виде, периоде размещения, специализации нестационарного торгового объекта, площади объекта и места размещения нестационарного торгового объекта, информация о свободных и занятых местах размещения нестационарных объектов.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Нестационарный объект -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К нестационарным объектам относятся: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- 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</w:t>
      </w:r>
      <w:r>
        <w:lastRenderedPageBreak/>
        <w:t>нескольких рабочих мест продавцов и товарного запаса на один день торговли;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лоток - нестационарный торговый объект, оснащенный прилавком (либо холодильником для хранения и реализации прохладительных напитков и мороженого) не имеющий торгового зала и помещения для хранения товаров, рассчитанный на одно рабочее место, на площади которого размещается товарный запас на один день торговли;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- торговый автомат (вендинговый автомат) - нестационарный торговый </w:t>
      </w:r>
      <w:proofErr w:type="gramStart"/>
      <w:r>
        <w:t>объект</w:t>
      </w:r>
      <w:proofErr w:type="gramEnd"/>
      <w:r>
        <w:t xml:space="preserve">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сезонный объект общественного питания - объект общественного питания,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который функционирует в весенне-летний </w:t>
      </w:r>
      <w:proofErr w:type="gramStart"/>
      <w:r>
        <w:t>период</w:t>
      </w:r>
      <w:proofErr w:type="gramEnd"/>
      <w:r>
        <w:t xml:space="preserve"> и специализируются на реализации блюд и напитков быстрого приготовления, буфетной продукции, монтируется из компактных легких сборных конструкций, не требующих наличия инженерных коммуникаций, оснащенных легкой мебелью летнего типа, навесными тентами, зонтами;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стоп-лайн, пит-стоп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имеет окно выдачи товаров покупателям, расположен в непосредственной близости к автодороге и имеет подъезд автотранспорта к торговому окну.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торговая площадка - нестационарный торговый объект в виде обособленной открытой площадки для размещения нестационарных объектов торговли или общественного питания;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- передвижные сооружения - торговые объекты, функционирующие на принципах развозной и разносной торговли. </w:t>
      </w:r>
      <w:proofErr w:type="gramStart"/>
      <w:r>
        <w:t>К таким объектам относятся автомагазины (автолавка, автоприцеп, тонар, торговый трейлер), изотермические емкости и цистерны, тележки, презентационные стойки и иные специальные приспособления;</w:t>
      </w:r>
      <w:proofErr w:type="gramEnd"/>
    </w:p>
    <w:p w:rsidR="00606FE5" w:rsidRDefault="00606FE5">
      <w:pPr>
        <w:pStyle w:val="ConsPlusNormal"/>
        <w:spacing w:before="220"/>
        <w:ind w:firstLine="540"/>
        <w:jc w:val="both"/>
      </w:pPr>
      <w:r>
        <w:t>- краткосрочный характер размещения нестационарных объектов - размещение нестационарного объекта по оказанию услуг розничной торговли и иных платных услуг населению в преддверии либо при проведении праздничных, общественно-политических, культурно-массовых, спортивно-массовых мероприятий на срок не более 3 дней.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К нестационарным объектам по оказанию платных услуг населению относятся: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киоски, павильоны по ремонту обуви, кожгалантереи;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lastRenderedPageBreak/>
        <w:t>- площадки по оказанию услуг проката (спортивного инвентаря, детских машинок, велосипедов и т.д.);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площадки по организации игр;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банкоматы и др.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center"/>
        <w:outlineLvl w:val="1"/>
      </w:pPr>
      <w:r>
        <w:t>3. Порядок разработки и утверждения</w:t>
      </w:r>
    </w:p>
    <w:p w:rsidR="00606FE5" w:rsidRDefault="00606FE5">
      <w:pPr>
        <w:pStyle w:val="ConsPlusNormal"/>
        <w:jc w:val="center"/>
      </w:pPr>
      <w:r>
        <w:t>схемы размещения нестационарных объектов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 xml:space="preserve">3.1. Уполномоченный орган разрабатывает и формирует Схему размещения нестационарных объектов на территории городского округа с учетом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лицензирования и торговли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3.2. Проект Схемы, а также изменения в нее до утверждения подлежат согласованию </w:t>
      </w:r>
      <w:proofErr w:type="gramStart"/>
      <w:r>
        <w:t>с</w:t>
      </w:r>
      <w:proofErr w:type="gramEnd"/>
      <w:r>
        <w:t>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управлением архитектуры и градостроительства администрации городского округа;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управлением имущественных отношений администрации городского округа;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управлением жизнеобеспечения администрации городского округа;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межведомственной комиссией по вопросам потребительского рынка на территории Арсеньевского городского округа.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3.3. Утвержденная Схема, а также изменения, внесенные в нее, публикуются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в средствах массовой информации и размещаются на сайте администрации городского округа.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center"/>
        <w:outlineLvl w:val="1"/>
      </w:pPr>
      <w:r>
        <w:t>4. Порядок предоставления субъектам права</w:t>
      </w:r>
    </w:p>
    <w:p w:rsidR="00606FE5" w:rsidRDefault="00606FE5">
      <w:pPr>
        <w:pStyle w:val="ConsPlusNormal"/>
        <w:jc w:val="center"/>
      </w:pPr>
      <w:proofErr w:type="gramStart"/>
      <w:r>
        <w:t>на размещение нестационарного объекта (в том числе</w:t>
      </w:r>
      <w:proofErr w:type="gramEnd"/>
    </w:p>
    <w:p w:rsidR="00606FE5" w:rsidRDefault="00606FE5">
      <w:pPr>
        <w:pStyle w:val="ConsPlusNormal"/>
        <w:jc w:val="center"/>
      </w:pPr>
      <w:r>
        <w:t>сезонного и имеющего краткосрочный характер размещения)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 xml:space="preserve">4.1. Хозяйствующий субъект, имеющий намерение </w:t>
      </w:r>
      <w:proofErr w:type="gramStart"/>
      <w:r>
        <w:t>разместить</w:t>
      </w:r>
      <w:proofErr w:type="gramEnd"/>
      <w:r>
        <w:t xml:space="preserve"> нестационарный объект на территории Арсеньевского городского округа (в том числе сезонный) на свободные места согласно Схемы, подает в уполномоченный орган следующие документы: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а) заявление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(приложение N 2 к постановлению);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б) копию свидетельства о регистрации физического лица в качестве индивидуального предпринимателя либо свидетельства о государственной регистрации юридического лица;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в) копию свидетельства о постановке на учет в налоговом органе (ИНН);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г) справку налогового органа об отсутствии задолженности по обязательным платежам в бюджет и внебюджетные фонды: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д) лист согласования с организациями, осуществляющими эксплуатацию инженерных коммуникаций;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е) паспорт цветового решения фасада.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Для размещения на территории городского округа сезонного нестационарного объекта документы предоставляются в Уполномоченный орган в срок до 1 апреля текущего года (для </w:t>
      </w:r>
      <w:r>
        <w:lastRenderedPageBreak/>
        <w:t>реализации бахчевых культур - в срок до 15 июня текущего года).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4.2. Рассмотрение заявлений хозяйствующих субъектов на предоставление мест для размещения нестационарных объектов, не включенных в Схему, осуществляется межведомственной комиссией по вопросам потребительского рынка (далее по тексту - Комиссией) в течение 30 рабочих дней со дня приема заявлений.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Решение Комиссии доводится до сведения заявителя письменным уведомлением в 3-дневный срок со дня принятия решения.</w:t>
      </w:r>
    </w:p>
    <w:p w:rsidR="00606FE5" w:rsidRDefault="00606FE5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 включении дополнительного места для размещения нестационарного объекта на территории городского округа в Схему</w:t>
      </w:r>
      <w:proofErr w:type="gramEnd"/>
      <w:r>
        <w:t>,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Уполномоченным органом готовится постановление администрации городского округа. После принятия постановления администрации городского округа, заявителю в течение трех рабочих дней выдается Свидетельство на право размещения нестационарного объекта.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4.3. При поступлении двух и более заявлений на размещение нестационарного объекта на одно и то же место, находящееся в муниципальной собственности, либо на земельном участке, государственная собственность на который не разграничена и распоряжение которым осуществляется администрацией городского округа, выдача Свидетельства и заключение договора на размещение нестационарного объекта осуществляется по результатам конкурса.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4.4. Форма проведения конкурса - открытая. Дата начала и окончания приема заявок, а также дата проведения конкурса, условия конкурса, устанавливаются постановлением администрации городского округа и опубликовываются в средствах массовой информации.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4.5. С хозяйствующим субъектом, получившим Свидетельство, управление имущественных отношений администрации городского округа заключает </w:t>
      </w:r>
      <w:hyperlink w:anchor="P462" w:history="1">
        <w:r>
          <w:rPr>
            <w:color w:val="0000FF"/>
          </w:rPr>
          <w:t>договор</w:t>
        </w:r>
      </w:hyperlink>
      <w:r>
        <w:t xml:space="preserve"> на право размещения нестационарного объекта (приложение N 3 к Положению) в течение 14 рабочих дней с момента получения Свидетельства.</w:t>
      </w:r>
    </w:p>
    <w:p w:rsidR="00606FE5" w:rsidRDefault="00606FE5">
      <w:pPr>
        <w:pStyle w:val="ConsPlusNormal"/>
        <w:spacing w:before="220"/>
        <w:ind w:firstLine="540"/>
        <w:jc w:val="both"/>
      </w:pPr>
      <w:bookmarkStart w:id="0" w:name="P147"/>
      <w:bookmarkEnd w:id="0"/>
      <w:r>
        <w:t xml:space="preserve">4.6. Хозяйствующий субъект, имеющий намерение </w:t>
      </w:r>
      <w:proofErr w:type="gramStart"/>
      <w:r>
        <w:t>разместить</w:t>
      </w:r>
      <w:proofErr w:type="gramEnd"/>
      <w:r>
        <w:t xml:space="preserve"> нестационарный объект, имеющий краткосрочный характер размещения, за 7 рабочих дней до даты начала работы подает в уполномоченный орган следующие документы: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а) заявление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(приложение N 2);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б) копию свидетельства о регистрации физического лица в качестве индивидуального предпринимателя либо свидетельства о государственной регистрации юридического лица;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в) копию свидетельства о постановке на учет в налоговом органе (ИНН).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4.7. Уполномоченный орган в течение трех дней с момента принятия решения выдает заявителю Свидетельство, либо уведомление об отказе в выдаче Свидетельства.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Решение об отказе в выдаче Свидетельства принимается по следующим основаниям: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1) непредставление документов, указанных в </w:t>
      </w:r>
      <w:hyperlink w:anchor="P147" w:history="1">
        <w:r>
          <w:rPr>
            <w:color w:val="0000FF"/>
          </w:rPr>
          <w:t>4.6</w:t>
        </w:r>
      </w:hyperlink>
      <w:r>
        <w:t xml:space="preserve"> настоящего Положения;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2) наличие в документах, представленных заявителем, недостоверной и (или) искаженной информации;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3) наличие достаточного количества объектов (в т.ч. стационарных) по заявленному месту размещения нестационарного объекта с аналогичным ассортиментом.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Показатель достаточности количества торговых объектов определяется с учетом норматива </w:t>
      </w:r>
      <w:r>
        <w:lastRenderedPageBreak/>
        <w:t xml:space="preserve">обеспеченности торговыми площадями на 1 тыс. человек, утвержденного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25 января 2017 года N 18-па "Об утверждении нормативов минимальной обеспеченности населения площадью торговых объектов в Приморском крае".</w:t>
      </w:r>
    </w:p>
    <w:p w:rsidR="00606FE5" w:rsidRDefault="00606FE5">
      <w:pPr>
        <w:pStyle w:val="ConsPlusNormal"/>
        <w:spacing w:before="220"/>
        <w:ind w:firstLine="540"/>
        <w:jc w:val="both"/>
      </w:pPr>
      <w:bookmarkStart w:id="1" w:name="P157"/>
      <w:bookmarkEnd w:id="1"/>
      <w:r>
        <w:t xml:space="preserve">4.8. Хозяйствующий субъект, получивший Свидетельство на право краткосрочного размещения нестационарного объекта, перечисляет в бюджет Арсеньевского городского округа плату за размещение нестационарного объекта в соответствии с </w:t>
      </w:r>
      <w:hyperlink w:anchor="P265" w:history="1">
        <w:r>
          <w:rPr>
            <w:color w:val="0000FF"/>
          </w:rPr>
          <w:t>Методикой</w:t>
        </w:r>
      </w:hyperlink>
      <w:r>
        <w:t>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center"/>
        <w:outlineLvl w:val="1"/>
      </w:pPr>
      <w:r>
        <w:t>5. Порядок выдачи свидетельства о праве</w:t>
      </w:r>
    </w:p>
    <w:p w:rsidR="00606FE5" w:rsidRDefault="00606FE5">
      <w:pPr>
        <w:pStyle w:val="ConsPlusNormal"/>
        <w:jc w:val="center"/>
      </w:pPr>
      <w:r>
        <w:t>на размещение нестационарного объекта по оказанию услуг</w:t>
      </w:r>
    </w:p>
    <w:p w:rsidR="00606FE5" w:rsidRDefault="00606FE5">
      <w:pPr>
        <w:pStyle w:val="ConsPlusNormal"/>
        <w:jc w:val="center"/>
      </w:pPr>
      <w:r>
        <w:t>розничной торговли и иных платных услуг населению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 xml:space="preserve">5.1. </w:t>
      </w:r>
      <w:hyperlink w:anchor="P705" w:history="1">
        <w:r>
          <w:rPr>
            <w:color w:val="0000FF"/>
          </w:rPr>
          <w:t>Свидетельство</w:t>
        </w:r>
      </w:hyperlink>
      <w:r>
        <w:t xml:space="preserve"> (приложение N 4 Положения), оформленное в соответствии со Схемой выдается заявителю лично (руководителю организации, если заявителем является юридическое лицо), либо уполномоченному лицу под расписку.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5.2. Действие Свидетельства распространяется только на нестационарный объект, указанный в нем.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5.3. В случае если одному хозяйствующему субъекту принадлежит несколько нестационарных объектов, Свидетельство выдается на каждый объект.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5.4. Свидетельство выдается на срок, указанный в Схеме, а при краткосрочном размещении нестационарного объекта, на срок, указанный в заявлении.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5.5. Передача Свидетельства другим лицам запрещается.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5.6. 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изменения условий владения (пользования) земельным участком, на котором расположен нестационарный объект, Свидетельство подлежит переоформлению в течение 5 дней с момента изменения соответствующих данных.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5.7. Переоформление Свидетельства осуществляется в порядке, установленном для его выдачи, на основании заявления хозяйствующего субъекта.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5.8. Переоформление Свидетельства влечет переоформление договора на право размещения нестационарного объекта.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center"/>
        <w:outlineLvl w:val="1"/>
      </w:pPr>
      <w:r>
        <w:t>6. Порядок приостановления и прекращения</w:t>
      </w:r>
    </w:p>
    <w:p w:rsidR="00606FE5" w:rsidRDefault="00606FE5">
      <w:pPr>
        <w:pStyle w:val="ConsPlusNormal"/>
        <w:jc w:val="center"/>
      </w:pPr>
      <w:r>
        <w:t>действия Свидетельства о праве на размещение</w:t>
      </w:r>
    </w:p>
    <w:p w:rsidR="00606FE5" w:rsidRDefault="00606FE5">
      <w:pPr>
        <w:pStyle w:val="ConsPlusNormal"/>
        <w:jc w:val="center"/>
      </w:pPr>
      <w:r>
        <w:t xml:space="preserve">нестационарного объекта по оказанию услуг </w:t>
      </w:r>
      <w:proofErr w:type="gramStart"/>
      <w:r>
        <w:t>розничной</w:t>
      </w:r>
      <w:proofErr w:type="gramEnd"/>
    </w:p>
    <w:p w:rsidR="00606FE5" w:rsidRDefault="00606FE5">
      <w:pPr>
        <w:pStyle w:val="ConsPlusNormal"/>
        <w:jc w:val="center"/>
      </w:pPr>
      <w:r>
        <w:t>торговли и иных платных услуг населению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6.1. Действие Свидетельства приостанавливается в случаях: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подачи хозяйствующим субъектом заявления о приостановлении действия Свидетельства;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нарушения хозяйствующим субъектом действующего законодательства в области торговой деятельности и деятельности по оказанию услуг;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приостановления деятельности хозяйствующего субъекта по решению надзорных и контролирующих органов;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в иных, предусмотренных действующим законодательством и конкурсной документацией случаях.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lastRenderedPageBreak/>
        <w:t>6.2. Действие Свидетельства возобновляется в случае устранения обстоятельств, повлекших приостановление действия Свидетельства.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6.3. Прекращение действия Свидетельства осуществляется в случаях: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ликвидации субъекта торговли и (или) оказания услуг;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прекращения хозяйствующим субъектом в установленном порядке предпринимательской деятельности;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прекращения договора, заключенного между владельцем нестационарного объекта и собственником или иным правообладателем земельного участка;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неоднократного нарушения на объекте правил осуществления деятельности, других требований, установленных действующим законодательством, что подтверждено актами проверок;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на основании решения суда;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окончания периода размещения нестационарного объекта;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невнесение платы за размещение нестационарного объекта более</w:t>
      </w:r>
      <w:proofErr w:type="gramStart"/>
      <w:r>
        <w:t>,</w:t>
      </w:r>
      <w:proofErr w:type="gramEnd"/>
      <w:r>
        <w:t xml:space="preserve"> чем за 3 месяца;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увеличение площади объекта;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неосуществление деятельности в течение 3-х месяцев.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6.4. Досрочное приостановление, возобновление, прекращение действия Свидетельства осуществляется на основании решения межведомственной комиссии по вопросам потребительского рынка и доводится до хозяйствующего субъекта в письменном виде в срок не более трех рабочих дней с момента принятия.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6.5. Прекращение действия Свидетельства, влечет прекращение действия договора на размещение нестационарного объекта.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6.6. В случае прекращения действия Свидетельства объект подлежит сносу (демонтажу), вывозу за счет собственника объекта в срок, не превышающий 10 дней с момента получения решения о прекращении действия Свидетельства.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6.7. Действия администрации городского округа, связанные с выдачей, приостановлением или прекращением действия Свидетельства, могут быть обжалованы хозяйствующим субъектом в порядке, установленном действующим законодательством.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center"/>
        <w:outlineLvl w:val="1"/>
      </w:pPr>
      <w:r>
        <w:t>7. Общие требования к организации деятельности</w:t>
      </w:r>
    </w:p>
    <w:p w:rsidR="00606FE5" w:rsidRDefault="00606FE5">
      <w:pPr>
        <w:pStyle w:val="ConsPlusNormal"/>
        <w:jc w:val="center"/>
      </w:pPr>
      <w:r>
        <w:t>нестационарных объектов, размещаемых на территории</w:t>
      </w:r>
    </w:p>
    <w:p w:rsidR="00606FE5" w:rsidRDefault="00606FE5">
      <w:pPr>
        <w:pStyle w:val="ConsPlusNormal"/>
        <w:jc w:val="center"/>
      </w:pPr>
      <w:r>
        <w:t>Арсеньевского городского округа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7.1. Деятельность нестационарных объектов торговли и оказания услуг населению: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не должна ухудшать условия проживания и отдыха населения в жилых массивах;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должна осуществляться с соблюдением санитарных норм и правил при реализации и хранении продукции (в том числе соблюдение правил личной гигиены работников, трудового законодательства), противопожарных, экологических правил, правил оказания услуг и продажи товаров;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- должна соответствовать требованиям безопасности для жизни и здоровья людей и </w:t>
      </w:r>
      <w:r>
        <w:lastRenderedPageBreak/>
        <w:t>окружающей среды.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7.2. При организации работы нестационарных объектов торговли, общественного питания и бытового обслуживания размещается вывеска, оформленная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7 февраля 1992 года N 2300-1 "О защите прав потребителей". Вывеска размещается в удобном для ознакомления потребителей месте.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При определении (установлении) режима работы должна учитываться необходимость соблюдения тишины и покоя граждан.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7.3. Владельцы нестационарных объектов обязаны: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обеспечить соблюдение требований санитарного законодательства и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обеспечить сохранность существующих зеленых насаждений;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соблюдать установленный режим работы;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контролировать соблюдение правил личной гигиены торгового персонала;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не допускать складирования тары и отходов у объектов мелкорозничной торговли и общественного питания и на прилегающих территориях;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- представлять достоверную информацию о реализуемых товарах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РФ "О защите прав потребителей".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Образцы всех находящихся в продаже 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обеспечить наличие у торгового персонала личных карточек с фотографией, с указанием фамилии, имени, отчества, заверенных подписью лица, ответственного за ее оформление, и печатью.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7.4. При осуществлении торговой деятельности в нестационарном торговом объекте должны соблюдаться специализация нестационарного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7.5.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Подъездные пути, разгрузочные площадки, площадки для покупателей должны обеспечивать удобный доступ к входам, иметь твердое покрытие, обеспечивающее сток ливневых вод, а также должны быть освещены.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lastRenderedPageBreak/>
        <w:t>7.6. В нестационарных объектах используются средства измерения (весы, гири, мерные емкости и другие),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Запрещается использование безменов, бытовых, медицинских, передвижных товарных ("почтовых") весов.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Применяемые средства измерения должны быть исправны и иметь свидетельство о поверке в органах Государственной метрологической службы.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7.7. Отпуск хлеба, выпечных кондитерских и хлебобулочных изделий осуществляется в упакованном виде. При наличии одного рабочего места допускается продажа пищевых продуктов лишь в промышленной упаковке.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7.8. Запрещается: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реализация бахчевых культур, овощей и фруктов с земли;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реализация частями (в нарезку) арбузов и дынь.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7.9. Работа нестационарных объектов должна осуществляться при наличии следующих документов, которые предъявляются по требованию контролирующих органов: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свидетельства на право размещения нестационарного объекта;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договора на размещение нестационарного объекта;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документов, указывающих источник поступления и подтверждающих качество и безопасность реализуемой продукции;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санитарной книжки продавца;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книги отзывов и предложений, прошитой, пронумерованной и заверенной руководителем юридического лица или индивидуальным предпринимателем.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7.10. Летние кафе должны: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- иметь </w:t>
      </w:r>
      <w:proofErr w:type="gramStart"/>
      <w:r>
        <w:t>эстетический вид</w:t>
      </w:r>
      <w:proofErr w:type="gramEnd"/>
      <w:r>
        <w:t>, устанавливаться с применением материалов и технологий, обеспечивающих сохранение внешнего вида в течение всего срока эксплуатации;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размещаться на твердом покрытии (асфальт, мощение) с условием сохранения существующих газонов и зеленых насаждений и не ближе 50 м от жилых домов;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предусматривать ограждение открытой площадки для выносных столиков декоративной ограждающей конструкцией высотой не более 70 см;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оснащаться пластмассовой, металлической и иной мебелью летнего типа (столы, стулья);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оснащать зал и прилегающую территорию с применением современных материалов, рекламных носителей и использованием зелени, цветов;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полностью освещаться;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иметь в наличии мусорный контейнер заводского изготовления с учетом подъезда автотранспорта, а на площадке обслуживания посетителей - урны для мелкого мусора;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lastRenderedPageBreak/>
        <w:t>- обеспечить установку биотуалета с учетом подъезда автотранспорта и обязательным заключением договора на обслуживание биотуалета.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7.11. Музыкальное сопровождение должно иметь выходные уровни звука, не превышающие фоновые значения в соответствии с Санитарными нормами допустимой громкости звучания звуковоспроизводящих и звукоусилительных устройств в закрытых помещениях и на открытых площадках (утв. Минздравом СССР 07.07.1987 N 4396-87). Работа музыкального сопровождения в сезонных (летних) кафе, расположенных в жилой зоне, ограничена периодом не более чем с 10.00 до 22.00 и с 13-00 до 15-00 в дневное время.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center"/>
        <w:outlineLvl w:val="1"/>
      </w:pPr>
      <w:r>
        <w:t>8. Ответственность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 xml:space="preserve">8.1. </w:t>
      </w:r>
      <w:proofErr w:type="gramStart"/>
      <w:r>
        <w:t>Контроль за</w:t>
      </w:r>
      <w:proofErr w:type="gramEnd"/>
      <w:r>
        <w:t xml:space="preserve"> деятельностью нестационарных объектов по оказанию услуг розничной торговли, общественного питания и бытового обслуживания осуществляет отдел предпринимательства и потребительского рынка управления экономики и инвестиций администрации городского округа.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8.2. За нарушение настоящего Положения юридические лица всех организационно-правовых форм и индивидуальные предприниматели несут ответственность в соответствии с действующим законодательством.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right"/>
      </w:pPr>
      <w:r>
        <w:t>Глава Арсеньевского городского округа</w:t>
      </w:r>
    </w:p>
    <w:p w:rsidR="00606FE5" w:rsidRDefault="00606FE5">
      <w:pPr>
        <w:pStyle w:val="ConsPlusNormal"/>
        <w:jc w:val="right"/>
      </w:pPr>
      <w:r>
        <w:t>А.А.ДРОНИН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right"/>
        <w:outlineLvl w:val="0"/>
      </w:pPr>
      <w:r>
        <w:t>Приложение N 1</w:t>
      </w:r>
    </w:p>
    <w:p w:rsidR="00606FE5" w:rsidRDefault="00606FE5">
      <w:pPr>
        <w:pStyle w:val="ConsPlusNormal"/>
        <w:jc w:val="right"/>
      </w:pPr>
      <w:r>
        <w:t>к муниципальному</w:t>
      </w:r>
    </w:p>
    <w:p w:rsidR="00606FE5" w:rsidRDefault="00606FE5">
      <w:pPr>
        <w:pStyle w:val="ConsPlusNormal"/>
        <w:jc w:val="right"/>
      </w:pPr>
      <w:r>
        <w:t>правовому акту</w:t>
      </w:r>
    </w:p>
    <w:p w:rsidR="00606FE5" w:rsidRDefault="00606FE5">
      <w:pPr>
        <w:pStyle w:val="ConsPlusNormal"/>
        <w:jc w:val="right"/>
      </w:pPr>
      <w:r>
        <w:t>Арсеньевского</w:t>
      </w:r>
    </w:p>
    <w:p w:rsidR="00606FE5" w:rsidRDefault="00606FE5">
      <w:pPr>
        <w:pStyle w:val="ConsPlusNormal"/>
        <w:jc w:val="right"/>
      </w:pPr>
      <w:r>
        <w:t>городского округа</w:t>
      </w:r>
    </w:p>
    <w:p w:rsidR="00606FE5" w:rsidRDefault="00606FE5">
      <w:pPr>
        <w:pStyle w:val="ConsPlusNormal"/>
        <w:jc w:val="right"/>
      </w:pPr>
      <w:r>
        <w:t>от 02.04.2012 N 29-МПА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Title"/>
        <w:jc w:val="center"/>
      </w:pPr>
      <w:bookmarkStart w:id="2" w:name="P265"/>
      <w:bookmarkEnd w:id="2"/>
      <w:r>
        <w:t>МЕТОДИКА</w:t>
      </w:r>
    </w:p>
    <w:p w:rsidR="00606FE5" w:rsidRDefault="00606FE5">
      <w:pPr>
        <w:pStyle w:val="ConsPlusTitle"/>
        <w:jc w:val="center"/>
      </w:pPr>
      <w:r>
        <w:t>ОПРЕДЕЛЕНИЯ РАЗМЕРА, УСЛОВИЙ И СРОКОВ ВНЕСЕНИЯ ПЛАТЫ</w:t>
      </w:r>
    </w:p>
    <w:p w:rsidR="00606FE5" w:rsidRDefault="00606FE5">
      <w:pPr>
        <w:pStyle w:val="ConsPlusTitle"/>
        <w:jc w:val="center"/>
      </w:pPr>
      <w:r>
        <w:t>ЗА РАЗМЕЩЕНИЕ НЕСТАЦИОНАРНОГО ОБЪЕКТА ПО ОКАЗАНИЮ УСЛУГ</w:t>
      </w:r>
    </w:p>
    <w:p w:rsidR="00606FE5" w:rsidRDefault="00606FE5">
      <w:pPr>
        <w:pStyle w:val="ConsPlusTitle"/>
        <w:jc w:val="center"/>
      </w:pPr>
      <w:r>
        <w:t>РОЗНИЧНОЙ ТОРГОВЛИ И ИНЫХ ПЛАТНЫХ УСЛУГ НА ТЕРРИТОРИИ</w:t>
      </w:r>
    </w:p>
    <w:p w:rsidR="00606FE5" w:rsidRDefault="00606FE5">
      <w:pPr>
        <w:pStyle w:val="ConsPlusTitle"/>
        <w:jc w:val="center"/>
      </w:pPr>
      <w:r>
        <w:t>АРСЕНЬЕВСКОГО ГОРОДСКОГО ОКРУГА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1. Размер платы за размещение нестационарных объектов по оказанию услуг розничной торговли и иных платных услуг населению (далее - нестационарных объектов) на основании договоров на размещение нестационарных объектов устанавливается по формуле: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A = 1617 руб. x S x К</w:t>
      </w:r>
      <w:proofErr w:type="gramStart"/>
      <w:r>
        <w:t>1</w:t>
      </w:r>
      <w:proofErr w:type="gramEnd"/>
      <w:r>
        <w:t xml:space="preserve"> x К2, где: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A - размер платы за размещение нестационарного объекта, руб. в месяц;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1617 руб. - средний удельный показатель кадастровой стоимости 1 кв. м земельного участка, занимаемого под размещение нестационарного объекта торговли, общественного питания, бытового обслуживания в рублях, </w:t>
      </w:r>
      <w:proofErr w:type="gramStart"/>
      <w:r>
        <w:t>определяемая</w:t>
      </w:r>
      <w:proofErr w:type="gramEnd"/>
      <w:r>
        <w:t xml:space="preserve"> в соответствии с земельным законодательством Российской Федерации;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lastRenderedPageBreak/>
        <w:t>К</w:t>
      </w:r>
      <w:proofErr w:type="gramStart"/>
      <w:r>
        <w:t>1</w:t>
      </w:r>
      <w:proofErr w:type="gramEnd"/>
      <w:r>
        <w:t xml:space="preserve"> - ставка платы за пользование местом для размещения нестационарного объекта на территории Арсеньевского городского округа.</w:t>
      </w:r>
    </w:p>
    <w:p w:rsidR="00606FE5" w:rsidRDefault="00606FE5">
      <w:pPr>
        <w:pStyle w:val="ConsPlusNormal"/>
        <w:spacing w:before="220"/>
        <w:ind w:firstLine="540"/>
        <w:jc w:val="both"/>
      </w:pPr>
      <w:proofErr w:type="gramStart"/>
      <w:r>
        <w:t>Ставка платы за пользованием местом для размещения нестационарного объекта устанавливается равной ставке, принятой муниципальным правовым актом для расчета арендной платы за земельные участки, находящиеся в муниципальной собственности, предоставляемые под объекты торговли, общественного питания, бытового обслуживания, платные услуги (далее - Ставка);</w:t>
      </w:r>
      <w:proofErr w:type="gramEnd"/>
    </w:p>
    <w:p w:rsidR="00606FE5" w:rsidRDefault="00606FE5">
      <w:pPr>
        <w:pStyle w:val="ConsPlusNormal"/>
        <w:spacing w:before="220"/>
        <w:ind w:firstLine="540"/>
        <w:jc w:val="both"/>
      </w:pPr>
      <w:r>
        <w:t>S - площадь места под размещение нестационарного объекта (кв. м);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вид нестационарного объекта и ассортимент реализуемых товаров (услуг). Значения коэффициентов изложены в таблице.</w:t>
      </w:r>
    </w:p>
    <w:p w:rsidR="00606FE5" w:rsidRDefault="00606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6480"/>
        <w:gridCol w:w="1716"/>
      </w:tblGrid>
      <w:tr w:rsidR="00606FE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>Вид объекта, ассортимент товаров (услуг)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606FE5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  <w:r>
              <w:t>Реализация товаров с лотка, автомашины, палатки, киоска: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хлебобулочная, молочная продукция (в т.ч. Арсеньевскими товаропроизводителями)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0,5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квас (цистерны, кеговые установки)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плодоовощная продукция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детские игрушки (в т.ч. воздушно-гелевые шары)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1,5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мороженое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1,5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пресса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0,5</w:t>
            </w:r>
          </w:p>
        </w:tc>
      </w:tr>
      <w:tr w:rsidR="00606FE5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- прочие товары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>1,5</w:t>
            </w:r>
          </w:p>
        </w:tc>
      </w:tr>
      <w:tr w:rsidR="00606FE5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  <w:r>
              <w:t>Реализация товаров в павильонах,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1,0</w:t>
            </w:r>
          </w:p>
        </w:tc>
      </w:tr>
      <w:tr w:rsidR="00606FE5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площадью 25 и более кв. м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>0,5</w:t>
            </w:r>
          </w:p>
        </w:tc>
      </w:tr>
      <w:tr w:rsidR="00606FE5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  <w:r>
              <w:t>Торговые площадки: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под ярмарки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0,1</w:t>
            </w:r>
          </w:p>
        </w:tc>
      </w:tr>
      <w:tr w:rsidR="00606FE5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- под размещение иных нестационарных объектов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>0,3</w:t>
            </w:r>
          </w:p>
        </w:tc>
      </w:tr>
      <w:tr w:rsidR="00606FE5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  <w:r>
              <w:t>Предоставление услуг: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общественного питания, до 15 посадочных мест (без пива, шашлыков)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0,5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общественного питания, свыше 15 посадочных мест (без пива, шашлыков)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общественного питания, до 15 мест (с реализацией пива, шашлыков)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1,5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общественного питания, свыше 15 мест (с реализацией пива, шашлыков)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2,0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прокат спортинвентаря, детских машинок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прокат предметов для организации отдыха на воде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1,3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ремонт обуви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шиномонтаж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1,3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банкомат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center"/>
            </w:pPr>
            <w:r>
              <w:t>2,0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480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- прочие услуги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>1,0</w:t>
            </w:r>
          </w:p>
        </w:tc>
      </w:tr>
    </w:tbl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Размер платы за пользование местом для размещения нестационарного объекта, рассчитанный по формуле, установленной настоящим пунктом, является начальной ценой при предоставлении данного места заявителям на конкурсной основе.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Изменение размера платы, определенной в соответствии с настоящим пунктом, предусматривается договором на размещение нестационарного объекта на территории Арсеньевского городского округа в связи с изменением размера среднего удельного показателя кадастровой стоимости 1 кв. м земельного участка, размера Ставки или значения коэффициента К</w:t>
      </w:r>
      <w:proofErr w:type="gramStart"/>
      <w:r>
        <w:t>2</w:t>
      </w:r>
      <w:proofErr w:type="gramEnd"/>
      <w:r>
        <w:t>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2. Размер платы за пользование местом для размещения нестационарного объекта </w:t>
      </w:r>
      <w:proofErr w:type="gramStart"/>
      <w:r>
        <w:t>хозяйствующими субъектами, зарегистрированными на территории других муниципальных образований при размещении объекта на срок от 3 до 30 дней определяется</w:t>
      </w:r>
      <w:proofErr w:type="gramEnd"/>
      <w:r>
        <w:t xml:space="preserve"> по формуле: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 w:rsidRPr="00371C0F">
        <w:rPr>
          <w:position w:val="-23"/>
        </w:rPr>
        <w:pict>
          <v:shape id="_x0000_i1025" style="width:225.6pt;height:34.2pt" coordsize="" o:spt="100" adj="0,,0" path="" filled="f" stroked="f">
            <v:stroke joinstyle="miter"/>
            <v:imagedata r:id="rId20" o:title="base_23572_106021_32768"/>
            <v:formulas/>
            <v:path o:connecttype="segments"/>
          </v:shape>
        </w:pic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Д - количество дней.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3. Плата вносится хозяйствующим субъектом, заключившим с администрацией городского округа договор на размещение нестационарного объекта на территории городского округа (в том числе выбранного на конкурсной основе) ежемесячно до 1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В платежном документе на перечисление платы указываются назначение платежа, дата, номер договора, период, за который она вносится. Платеж считается внесенным в счет платы за следующий период только после погашения задолженности по платежам за предыдущий период.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За внесение платы с нарушением сроков начисляются пени в соответствии с действующим законодательством и договором.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Плата и начисленные пени уплачиваются владельцами нестационарных объектов отдельными платежными документами по каждому договору и типу платежа. Плата за пользование местом и пени по нескольким договорам на размещение нестационарных объектов одним платежным документом не допускается.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4. Размер платы за краткосрочное размещение нестационарного объекта по оказанию услуг розничной торговли и иных платных услуг населению (далее - нестационарных объектов) устанавливается следующий:</w:t>
      </w:r>
    </w:p>
    <w:p w:rsidR="00606FE5" w:rsidRDefault="00606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6237"/>
        <w:gridCol w:w="1683"/>
      </w:tblGrid>
      <w:tr w:rsidR="00606FE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>Вид объекта, ассортимент товаров (услуг)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center"/>
            </w:pPr>
            <w:r>
              <w:t>Стоимость за день в руб. (H)</w:t>
            </w:r>
          </w:p>
        </w:tc>
      </w:tr>
      <w:tr w:rsidR="00606FE5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bookmarkStart w:id="3" w:name="P354"/>
            <w:bookmarkEnd w:id="3"/>
            <w: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  <w:r>
              <w:t>Реализация товаров с одного торгового места - лотка, палатки, цистерны: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квас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плодоовощная продукция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хлебобулочные изделия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иные продовольственные товары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детские игрушки (в т.ч. воздушно-гелевые шары)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мороженое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шашлык (1 мангал)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1000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сувениры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300</w:t>
            </w:r>
          </w:p>
        </w:tc>
      </w:tr>
      <w:tr w:rsidR="00606FE5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- цветы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c>
          <w:tcPr>
            <w:tcW w:w="540" w:type="dxa"/>
            <w:vMerge w:val="restart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  <w:bookmarkStart w:id="4" w:name="P375"/>
            <w:bookmarkEnd w:id="4"/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  <w:r>
              <w:t>Предоставление услуг: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606FE5" w:rsidRDefault="00606FE5">
            <w:pPr>
              <w:pStyle w:val="ConsPlusNormal"/>
            </w:pP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прокат спортинвентаря (с одной площадки)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прокат животных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700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</w:pPr>
            <w:r>
              <w:t>- прочие услуги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  <w:tr w:rsidR="00606FE5">
        <w:tblPrEx>
          <w:tblBorders>
            <w:insideH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606FE5" w:rsidRDefault="00606FE5"/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</w:pPr>
            <w:r>
              <w:t>- пейнтбол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:rsidR="00606FE5" w:rsidRDefault="00606FE5">
            <w:pPr>
              <w:pStyle w:val="ConsPlusNormal"/>
              <w:jc w:val="right"/>
            </w:pPr>
            <w:r>
              <w:t>500</w:t>
            </w:r>
          </w:p>
        </w:tc>
      </w:tr>
    </w:tbl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Плата за краткосрочное размещение нестационарного объекта вносится хозяйствующим субъектом до начала периода работы объекта.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В платежном документе на перечисление платы указываются назначение платежа - "плата за размещение торгового объекта", период, за который она вносится.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 xml:space="preserve">2.2.1. для </w:t>
      </w:r>
      <w:proofErr w:type="gramStart"/>
      <w:r>
        <w:t>хозяйствующих субъектов, зарегистрированных на территории других муниципальных образований плата за краткосрочное размещение объекта на территории городского округа определяется</w:t>
      </w:r>
      <w:proofErr w:type="gramEnd"/>
      <w:r>
        <w:t xml:space="preserve"> по формуле: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A = (К x H x D) x 2, где: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 xml:space="preserve">A - размер платы за краткосрочное размещение нестационарного объекта, руб. </w:t>
      </w:r>
      <w:proofErr w:type="gramStart"/>
      <w:r>
        <w:t>К</w:t>
      </w:r>
      <w:proofErr w:type="gramEnd"/>
      <w:r>
        <w:t xml:space="preserve"> - количество объектов;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H - стоимость за размещение за 1 день 1 объекта, руб.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D - количество дней.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2.2.2. Размер платы за краткосрочное размещение нестационарного объекта на территории городского округа в дни проведения мероприятий, посвященных празднованию "Дня Победы", "Дня города" определяется по формуле:</w:t>
      </w:r>
    </w:p>
    <w:p w:rsidR="00606FE5" w:rsidRDefault="00606FE5">
      <w:pPr>
        <w:pStyle w:val="ConsPlusNormal"/>
        <w:spacing w:before="220"/>
        <w:ind w:firstLine="540"/>
        <w:jc w:val="both"/>
      </w:pPr>
      <w:r>
        <w:t>- для хозяйствующих субъектов, зарегистрированных на территории Арсеньевского городского округа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lastRenderedPageBreak/>
        <w:t>A</w:t>
      </w:r>
      <w:proofErr w:type="gramStart"/>
      <w:r>
        <w:t>= К</w:t>
      </w:r>
      <w:proofErr w:type="gramEnd"/>
      <w:r>
        <w:t xml:space="preserve"> x H x 2,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- для хозяйствующих субъектов, зарегистрированных на территории других муниципальных образований:</w:t>
      </w:r>
    </w:p>
    <w:p w:rsidR="00606FE5" w:rsidRDefault="00606FE5">
      <w:pPr>
        <w:pStyle w:val="ConsPlusNormal"/>
        <w:spacing w:before="220"/>
        <w:ind w:firstLine="540"/>
        <w:jc w:val="both"/>
      </w:pPr>
      <w:proofErr w:type="gramStart"/>
      <w:r>
        <w:t>оказывающих</w:t>
      </w:r>
      <w:proofErr w:type="gramEnd"/>
      <w:r>
        <w:t xml:space="preserve"> услуги, перечисленные в </w:t>
      </w:r>
      <w:hyperlink w:anchor="P354" w:history="1">
        <w:r>
          <w:rPr>
            <w:color w:val="0000FF"/>
          </w:rPr>
          <w:t>п. 1</w:t>
        </w:r>
      </w:hyperlink>
      <w:r>
        <w:t xml:space="preserve"> таблицы из п. 4;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A</w:t>
      </w:r>
      <w:proofErr w:type="gramStart"/>
      <w:r>
        <w:t xml:space="preserve"> = К</w:t>
      </w:r>
      <w:proofErr w:type="gramEnd"/>
      <w:r>
        <w:t xml:space="preserve"> х H х 4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proofErr w:type="gramStart"/>
      <w:r>
        <w:t>оказывающих</w:t>
      </w:r>
      <w:proofErr w:type="gramEnd"/>
      <w:r>
        <w:t xml:space="preserve"> услуги, перечисленные в </w:t>
      </w:r>
      <w:hyperlink w:anchor="P375" w:history="1">
        <w:r>
          <w:rPr>
            <w:color w:val="0000FF"/>
          </w:rPr>
          <w:t>п. 2</w:t>
        </w:r>
      </w:hyperlink>
      <w:r>
        <w:t xml:space="preserve"> таблицы из п. 4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ind w:firstLine="540"/>
        <w:jc w:val="both"/>
      </w:pPr>
      <w:r>
        <w:t>A</w:t>
      </w:r>
      <w:proofErr w:type="gramStart"/>
      <w:r>
        <w:t xml:space="preserve"> = К</w:t>
      </w:r>
      <w:proofErr w:type="gramEnd"/>
      <w:r>
        <w:t xml:space="preserve"> х H х 3.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right"/>
        <w:outlineLvl w:val="0"/>
      </w:pPr>
      <w:r>
        <w:t>Приложение N 2</w:t>
      </w:r>
    </w:p>
    <w:p w:rsidR="00606FE5" w:rsidRDefault="00606FE5">
      <w:pPr>
        <w:pStyle w:val="ConsPlusNormal"/>
        <w:jc w:val="right"/>
      </w:pPr>
      <w:r>
        <w:t>к муниципальному</w:t>
      </w:r>
    </w:p>
    <w:p w:rsidR="00606FE5" w:rsidRDefault="00606FE5">
      <w:pPr>
        <w:pStyle w:val="ConsPlusNormal"/>
        <w:jc w:val="right"/>
      </w:pPr>
      <w:r>
        <w:t>правовому акту</w:t>
      </w:r>
    </w:p>
    <w:p w:rsidR="00606FE5" w:rsidRDefault="00606FE5">
      <w:pPr>
        <w:pStyle w:val="ConsPlusNormal"/>
        <w:jc w:val="right"/>
      </w:pPr>
      <w:r>
        <w:t>Арсеньевского</w:t>
      </w:r>
    </w:p>
    <w:p w:rsidR="00606FE5" w:rsidRDefault="00606FE5">
      <w:pPr>
        <w:pStyle w:val="ConsPlusNormal"/>
        <w:jc w:val="right"/>
      </w:pPr>
      <w:r>
        <w:t>городского округа</w:t>
      </w:r>
    </w:p>
    <w:p w:rsidR="00606FE5" w:rsidRDefault="00606FE5">
      <w:pPr>
        <w:pStyle w:val="ConsPlusNormal"/>
        <w:jc w:val="right"/>
      </w:pPr>
      <w:r>
        <w:t>от 02.04.2012 N 29-МПА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                  Начальнику отдела предпринимательства</w:t>
      </w:r>
    </w:p>
    <w:p w:rsidR="00606FE5" w:rsidRDefault="00606FE5">
      <w:pPr>
        <w:pStyle w:val="ConsPlusNonformat"/>
        <w:jc w:val="both"/>
      </w:pPr>
      <w:r>
        <w:t xml:space="preserve">                                        и потребительского рынка управления</w:t>
      </w:r>
    </w:p>
    <w:p w:rsidR="00606FE5" w:rsidRDefault="00606FE5">
      <w:pPr>
        <w:pStyle w:val="ConsPlusNonformat"/>
        <w:jc w:val="both"/>
      </w:pPr>
      <w:r>
        <w:t xml:space="preserve">                                       экономики и инвестиций Администрации</w:t>
      </w:r>
    </w:p>
    <w:p w:rsidR="00606FE5" w:rsidRDefault="00606FE5">
      <w:pPr>
        <w:pStyle w:val="ConsPlusNonformat"/>
        <w:jc w:val="both"/>
      </w:pPr>
      <w:r>
        <w:t xml:space="preserve">                                                          городского округа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bookmarkStart w:id="5" w:name="P426"/>
      <w:bookmarkEnd w:id="5"/>
      <w:r>
        <w:t xml:space="preserve">                                 ЗАЯВЛЕНИЕ</w:t>
      </w:r>
    </w:p>
    <w:p w:rsidR="00606FE5" w:rsidRDefault="00606FE5">
      <w:pPr>
        <w:pStyle w:val="ConsPlusNonformat"/>
        <w:jc w:val="both"/>
      </w:pPr>
      <w:r>
        <w:t xml:space="preserve">              О НАМЕРЕНИИ РАЗМЕЩЕНИЯ НЕСТАЦИОНАРНОГО ОБЪЕКТА</w:t>
      </w:r>
    </w:p>
    <w:p w:rsidR="00606FE5" w:rsidRDefault="00606FE5">
      <w:pPr>
        <w:pStyle w:val="ConsPlusNonformat"/>
        <w:jc w:val="both"/>
      </w:pPr>
      <w:r>
        <w:t xml:space="preserve">         ПО ОКАЗАНИЮ УСЛУГ РОЗНИЧНОЙ ТОРГОВЛИ И ИНЫХ ПЛАТНЫХ УСЛУГ</w:t>
      </w:r>
    </w:p>
    <w:p w:rsidR="00606FE5" w:rsidRDefault="00606FE5">
      <w:pPr>
        <w:pStyle w:val="ConsPlusNonformat"/>
        <w:jc w:val="both"/>
      </w:pPr>
      <w:r>
        <w:t xml:space="preserve">               НА ТЕРРИТОРИИ АРСЕНЬЕВСКОГО ГОРОДСКОГО ОКРУГА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1. Хозяйствующий субъект 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                        </w:t>
      </w:r>
      <w:proofErr w:type="gramStart"/>
      <w:r>
        <w:t>(полное наименование организации,</w:t>
      </w:r>
      <w:proofErr w:type="gramEnd"/>
    </w:p>
    <w:p w:rsidR="00606FE5" w:rsidRDefault="00606FE5">
      <w:pPr>
        <w:pStyle w:val="ConsPlusNonformat"/>
        <w:jc w:val="both"/>
      </w:pPr>
      <w:r>
        <w:t xml:space="preserve">                                   индивидуального предпринимателя)</w:t>
      </w:r>
    </w:p>
    <w:p w:rsidR="00606FE5" w:rsidRDefault="00606FE5">
      <w:pPr>
        <w:pStyle w:val="ConsPlusNonformat"/>
        <w:jc w:val="both"/>
      </w:pPr>
      <w:r>
        <w:t>2. Вид нестационарного объекта ___________________________________________</w:t>
      </w:r>
    </w:p>
    <w:p w:rsidR="00606FE5" w:rsidRDefault="00606FE5">
      <w:pPr>
        <w:pStyle w:val="ConsPlusNonformat"/>
        <w:jc w:val="both"/>
      </w:pPr>
      <w:r>
        <w:t>3. Площадь нестационарного объекта (кв. м) ________________________________</w:t>
      </w:r>
    </w:p>
    <w:p w:rsidR="00606FE5" w:rsidRDefault="00606FE5">
      <w:pPr>
        <w:pStyle w:val="ConsPlusNonformat"/>
        <w:jc w:val="both"/>
      </w:pPr>
      <w:r>
        <w:t>4. Специализация (тип) ___________________________________________________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  ("Продукты", "Мороженое", "Цветы", "Пресса", "Стоп-Лайн" и др.)</w:t>
      </w:r>
    </w:p>
    <w:p w:rsidR="00606FE5" w:rsidRDefault="00606FE5">
      <w:pPr>
        <w:pStyle w:val="ConsPlusNonformat"/>
        <w:jc w:val="both"/>
      </w:pPr>
      <w:r>
        <w:t>5. Режим работы ___________________________________________________________</w:t>
      </w:r>
    </w:p>
    <w:p w:rsidR="00606FE5" w:rsidRDefault="00606FE5">
      <w:pPr>
        <w:pStyle w:val="ConsPlusNonformat"/>
        <w:jc w:val="both"/>
      </w:pPr>
      <w:r>
        <w:t>6. Адресный ориентир ______________________________________________________</w:t>
      </w:r>
    </w:p>
    <w:p w:rsidR="00606FE5" w:rsidRDefault="00606FE5">
      <w:pPr>
        <w:pStyle w:val="ConsPlusNonformat"/>
        <w:jc w:val="both"/>
      </w:pPr>
      <w:r>
        <w:t>7. Ф.И.О. заявителя _______________________________________________________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(индивидуального предпринимателя, руководителя юридического лица)</w:t>
      </w:r>
    </w:p>
    <w:p w:rsidR="00606FE5" w:rsidRDefault="00606FE5">
      <w:pPr>
        <w:pStyle w:val="ConsPlusNonformat"/>
        <w:jc w:val="both"/>
      </w:pPr>
      <w:r>
        <w:t>8. Контактные телефоны заявителя __________________________________________</w:t>
      </w:r>
    </w:p>
    <w:p w:rsidR="00606FE5" w:rsidRDefault="00606FE5">
      <w:pPr>
        <w:pStyle w:val="ConsPlusNonformat"/>
        <w:jc w:val="both"/>
      </w:pPr>
      <w:r>
        <w:t>9. Адрес регистрации ______________________________________________________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             (юридического лица, индивидуального предпринимателя)</w:t>
      </w:r>
    </w:p>
    <w:p w:rsidR="00606FE5" w:rsidRDefault="00606FE5">
      <w:pPr>
        <w:pStyle w:val="ConsPlusNonformat"/>
        <w:jc w:val="both"/>
      </w:pPr>
      <w:r>
        <w:t>10. Период размещения _____________________________________________________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Дата ______________________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Подпись ___________________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right"/>
        <w:outlineLvl w:val="0"/>
      </w:pPr>
      <w:r>
        <w:lastRenderedPageBreak/>
        <w:t>Приложение N 3</w:t>
      </w:r>
    </w:p>
    <w:p w:rsidR="00606FE5" w:rsidRDefault="00606FE5">
      <w:pPr>
        <w:pStyle w:val="ConsPlusNormal"/>
        <w:jc w:val="right"/>
      </w:pPr>
      <w:r>
        <w:t>к муниципальному</w:t>
      </w:r>
    </w:p>
    <w:p w:rsidR="00606FE5" w:rsidRDefault="00606FE5">
      <w:pPr>
        <w:pStyle w:val="ConsPlusNormal"/>
        <w:jc w:val="right"/>
      </w:pPr>
      <w:r>
        <w:t>правовому акту</w:t>
      </w:r>
    </w:p>
    <w:p w:rsidR="00606FE5" w:rsidRDefault="00606FE5">
      <w:pPr>
        <w:pStyle w:val="ConsPlusNormal"/>
        <w:jc w:val="right"/>
      </w:pPr>
      <w:r>
        <w:t>Арсеньевского</w:t>
      </w:r>
    </w:p>
    <w:p w:rsidR="00606FE5" w:rsidRDefault="00606FE5">
      <w:pPr>
        <w:pStyle w:val="ConsPlusNormal"/>
        <w:jc w:val="right"/>
      </w:pPr>
      <w:r>
        <w:t>городского округа</w:t>
      </w:r>
    </w:p>
    <w:p w:rsidR="00606FE5" w:rsidRDefault="00606FE5">
      <w:pPr>
        <w:pStyle w:val="ConsPlusNormal"/>
        <w:jc w:val="right"/>
      </w:pPr>
      <w:r>
        <w:t>от 02.04.2012 N 29-МПА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nformat"/>
        <w:jc w:val="both"/>
      </w:pPr>
      <w:bookmarkStart w:id="6" w:name="P462"/>
      <w:bookmarkEnd w:id="6"/>
      <w:r>
        <w:t xml:space="preserve">                                  ДОГОВОР</w:t>
      </w:r>
    </w:p>
    <w:p w:rsidR="00606FE5" w:rsidRDefault="00606FE5">
      <w:pPr>
        <w:pStyle w:val="ConsPlusNonformat"/>
        <w:jc w:val="both"/>
      </w:pPr>
      <w:r>
        <w:t xml:space="preserve">                НА ПРАВО РАЗМЕЩЕНИЯ НЕСТАЦИОНАРНОГО ОБЪЕКТА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г. Арсеньев                                    "____" _____________ 2017 г.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Управление    имущественных   отношений   администрации   Арсеньевского</w:t>
      </w:r>
    </w:p>
    <w:p w:rsidR="00606FE5" w:rsidRDefault="00606FE5">
      <w:pPr>
        <w:pStyle w:val="ConsPlusNonformat"/>
        <w:jc w:val="both"/>
      </w:pPr>
      <w:r>
        <w:t>городского округа, именуемое в дальнейшем "Управление", в лице ____________</w:t>
      </w:r>
    </w:p>
    <w:p w:rsidR="00606FE5" w:rsidRDefault="00606FE5">
      <w:pPr>
        <w:pStyle w:val="ConsPlusNonformat"/>
        <w:jc w:val="both"/>
      </w:pPr>
      <w:r>
        <w:t>___________________________________________________________________________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                  (должность, Ф.И.О.)</w:t>
      </w:r>
    </w:p>
    <w:p w:rsidR="00606FE5" w:rsidRDefault="00606FE5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на  основании Положения "Об управлении имущественных отношений</w:t>
      </w:r>
    </w:p>
    <w:p w:rsidR="00606FE5" w:rsidRDefault="00606FE5">
      <w:pPr>
        <w:pStyle w:val="ConsPlusNonformat"/>
        <w:jc w:val="both"/>
      </w:pPr>
      <w:r>
        <w:t>администрации  Арсеньевского  городского округа" и муниципального правового</w:t>
      </w:r>
    </w:p>
    <w:p w:rsidR="00606FE5" w:rsidRDefault="00606FE5">
      <w:pPr>
        <w:pStyle w:val="ConsPlusNonformat"/>
        <w:jc w:val="both"/>
      </w:pPr>
      <w:r>
        <w:t>акта  Арсеньевского  городского  округа  от   2  апреля  2012 года N 29-МПА</w:t>
      </w:r>
    </w:p>
    <w:p w:rsidR="00606FE5" w:rsidRDefault="00606FE5">
      <w:pPr>
        <w:pStyle w:val="ConsPlusNonformat"/>
        <w:jc w:val="both"/>
      </w:pPr>
      <w:r>
        <w:t xml:space="preserve">"Положение   о  порядке  размещения  и  организации  работы  </w:t>
      </w:r>
      <w:proofErr w:type="gramStart"/>
      <w:r>
        <w:t>нестационарных</w:t>
      </w:r>
      <w:proofErr w:type="gramEnd"/>
    </w:p>
    <w:p w:rsidR="00606FE5" w:rsidRDefault="00606FE5">
      <w:pPr>
        <w:pStyle w:val="ConsPlusNonformat"/>
        <w:jc w:val="both"/>
      </w:pPr>
      <w:r>
        <w:t>объектов  по  оказанию  услуг  розничной  торговли  и  иных  платных  услуг</w:t>
      </w:r>
    </w:p>
    <w:p w:rsidR="00606FE5" w:rsidRDefault="00606FE5">
      <w:pPr>
        <w:pStyle w:val="ConsPlusNonformat"/>
        <w:jc w:val="both"/>
      </w:pPr>
      <w:r>
        <w:t>населению  на территории Арсеньевского городского округа", с одной стороны,</w:t>
      </w:r>
    </w:p>
    <w:p w:rsidR="00606FE5" w:rsidRDefault="00606FE5">
      <w:pPr>
        <w:pStyle w:val="ConsPlusNonformat"/>
        <w:jc w:val="both"/>
      </w:pPr>
      <w:proofErr w:type="gramStart"/>
      <w:r>
        <w:t>и индивидуальный предприниматель (юридическое лицо________________________</w:t>
      </w:r>
      <w:proofErr w:type="gramEnd"/>
    </w:p>
    <w:p w:rsidR="00606FE5" w:rsidRDefault="00606FE5">
      <w:pPr>
        <w:pStyle w:val="ConsPlusNonformat"/>
        <w:jc w:val="both"/>
      </w:pPr>
      <w:r>
        <w:t>________________________________________________________________________,</w:t>
      </w:r>
    </w:p>
    <w:p w:rsidR="00606FE5" w:rsidRDefault="00606FE5">
      <w:pPr>
        <w:pStyle w:val="ConsPlusNonformat"/>
        <w:jc w:val="both"/>
      </w:pPr>
      <w:r>
        <w:t xml:space="preserve">    (наименование предприятия, Ф.И.О. индивидуального предпринимателя)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в лице, _________________________________________________________________,</w:t>
      </w:r>
    </w:p>
    <w:p w:rsidR="00606FE5" w:rsidRDefault="00606FE5">
      <w:pPr>
        <w:pStyle w:val="ConsPlusNonformat"/>
        <w:jc w:val="both"/>
      </w:pPr>
      <w:r>
        <w:t xml:space="preserve">                            (должность, Ф.И.О.)</w:t>
      </w:r>
    </w:p>
    <w:p w:rsidR="00606FE5" w:rsidRDefault="00606F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основании_______________________________________________,</w:t>
      </w:r>
    </w:p>
    <w:p w:rsidR="00606FE5" w:rsidRDefault="00606FE5">
      <w:pPr>
        <w:pStyle w:val="ConsPlusNonformat"/>
        <w:jc w:val="both"/>
      </w:pPr>
      <w:proofErr w:type="gramStart"/>
      <w:r>
        <w:t>именуемого</w:t>
      </w:r>
      <w:proofErr w:type="gramEnd"/>
      <w:r>
        <w:t xml:space="preserve"> в дальнейшем "Предприниматель (Организация)", с другой стороны,</w:t>
      </w:r>
    </w:p>
    <w:p w:rsidR="00606FE5" w:rsidRDefault="00606FE5">
      <w:pPr>
        <w:pStyle w:val="ConsPlusNonformat"/>
        <w:jc w:val="both"/>
      </w:pPr>
      <w:r>
        <w:t>при совместном упоминании далее по тексту именуемые "Стороны" заключили</w:t>
      </w:r>
    </w:p>
    <w:p w:rsidR="00606FE5" w:rsidRDefault="00606FE5">
      <w:pPr>
        <w:pStyle w:val="ConsPlusNonformat"/>
        <w:jc w:val="both"/>
      </w:pPr>
      <w:r>
        <w:t>договор о нижеследующем.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        1. Предмет договора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bookmarkStart w:id="7" w:name="P490"/>
      <w:bookmarkEnd w:id="7"/>
      <w:r>
        <w:t xml:space="preserve">    1.1.  Управление  предоставляет  "Предпринимателю  (Организации)" право</w:t>
      </w:r>
    </w:p>
    <w:p w:rsidR="00606FE5" w:rsidRDefault="00606FE5">
      <w:pPr>
        <w:pStyle w:val="ConsPlusNonformat"/>
        <w:jc w:val="both"/>
      </w:pPr>
      <w:proofErr w:type="gramStart"/>
      <w:r>
        <w:t>разместить</w:t>
      </w:r>
      <w:proofErr w:type="gramEnd"/>
      <w:r>
        <w:t xml:space="preserve"> нестационарный объект: (далее объект): _________________________</w:t>
      </w:r>
    </w:p>
    <w:p w:rsidR="00606FE5" w:rsidRDefault="00606FE5">
      <w:pPr>
        <w:pStyle w:val="ConsPlusNonformat"/>
        <w:jc w:val="both"/>
      </w:pPr>
      <w:r>
        <w:t>___________________________________________________________________________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             (вид и специализация объекта)</w:t>
      </w:r>
    </w:p>
    <w:p w:rsidR="00606FE5" w:rsidRDefault="00606FE5">
      <w:pPr>
        <w:pStyle w:val="ConsPlusNonformat"/>
        <w:jc w:val="both"/>
      </w:pPr>
      <w:r>
        <w:t>для организации вида деятельности: ________________________________________</w:t>
      </w:r>
    </w:p>
    <w:p w:rsidR="00606FE5" w:rsidRDefault="00606FE5">
      <w:pPr>
        <w:pStyle w:val="ConsPlusNonformat"/>
        <w:jc w:val="both"/>
      </w:pPr>
      <w:r>
        <w:t>реализуемый ассортимент товаров (перечень услуг, работ): __________________</w:t>
      </w:r>
    </w:p>
    <w:p w:rsidR="00606FE5" w:rsidRDefault="00606FE5">
      <w:pPr>
        <w:pStyle w:val="ConsPlusNonformat"/>
        <w:jc w:val="both"/>
      </w:pPr>
      <w:r>
        <w:t>___________________________________________________________________________</w:t>
      </w:r>
    </w:p>
    <w:p w:rsidR="00606FE5" w:rsidRDefault="00606FE5">
      <w:pPr>
        <w:pStyle w:val="ConsPlusNonformat"/>
        <w:jc w:val="both"/>
      </w:pPr>
      <w:r>
        <w:t>площадь объекта: __________________________________________________________</w:t>
      </w:r>
    </w:p>
    <w:p w:rsidR="00606FE5" w:rsidRDefault="00606FE5">
      <w:pPr>
        <w:pStyle w:val="ConsPlusNonformat"/>
        <w:jc w:val="both"/>
      </w:pPr>
      <w:r>
        <w:t>место расположения объекта: ______________________________________________,</w:t>
      </w:r>
    </w:p>
    <w:p w:rsidR="00606FE5" w:rsidRDefault="00606FE5">
      <w:pPr>
        <w:pStyle w:val="ConsPlusNonformat"/>
        <w:jc w:val="both"/>
      </w:pPr>
      <w:r>
        <w:t>согласно   Схеме   размещения   нестационарных   объектов   на   территории</w:t>
      </w:r>
    </w:p>
    <w:p w:rsidR="00606FE5" w:rsidRDefault="00606FE5">
      <w:pPr>
        <w:pStyle w:val="ConsPlusNonformat"/>
        <w:jc w:val="both"/>
      </w:pPr>
      <w:r>
        <w:t>Арсеньевского  городского округа, утвержденной постановлением администрации</w:t>
      </w:r>
    </w:p>
    <w:p w:rsidR="00606FE5" w:rsidRDefault="00606FE5">
      <w:pPr>
        <w:pStyle w:val="ConsPlusNonformat"/>
        <w:jc w:val="both"/>
      </w:pPr>
      <w:r>
        <w:t>городского округа, а "Предприниматель (Организация)" обязуется разместить и</w:t>
      </w:r>
    </w:p>
    <w:p w:rsidR="00606FE5" w:rsidRDefault="00606FE5">
      <w:pPr>
        <w:pStyle w:val="ConsPlusNonformat"/>
        <w:jc w:val="both"/>
      </w:pPr>
      <w:r>
        <w:t>обеспечить   в   течение   всего   срока   действия   настоящего   договора</w:t>
      </w:r>
    </w:p>
    <w:p w:rsidR="00606FE5" w:rsidRDefault="00606FE5">
      <w:pPr>
        <w:pStyle w:val="ConsPlusNonformat"/>
        <w:jc w:val="both"/>
      </w:pPr>
      <w:r>
        <w:t xml:space="preserve">функционирование  объекта  на  условиях  и  в  порядке,  предусмотренных  </w:t>
      </w:r>
      <w:proofErr w:type="gramStart"/>
      <w:r>
        <w:t>в</w:t>
      </w:r>
      <w:proofErr w:type="gramEnd"/>
    </w:p>
    <w:p w:rsidR="00606FE5" w:rsidRDefault="00606FE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настоящим  договором,  федеральным  законодательством  и</w:t>
      </w:r>
    </w:p>
    <w:p w:rsidR="00606FE5" w:rsidRDefault="00606FE5">
      <w:pPr>
        <w:pStyle w:val="ConsPlusNonformat"/>
        <w:jc w:val="both"/>
      </w:pPr>
      <w:r>
        <w:t>законодательством Приморского края.</w:t>
      </w:r>
    </w:p>
    <w:p w:rsidR="00606FE5" w:rsidRDefault="00606FE5">
      <w:pPr>
        <w:pStyle w:val="ConsPlusNonformat"/>
        <w:jc w:val="both"/>
      </w:pPr>
      <w:r>
        <w:t xml:space="preserve">    1.2.  Настоящий  договор на размещение нестационарного объекта является</w:t>
      </w:r>
    </w:p>
    <w:p w:rsidR="00606FE5" w:rsidRDefault="00606FE5">
      <w:pPr>
        <w:pStyle w:val="ConsPlusNonformat"/>
        <w:jc w:val="both"/>
      </w:pPr>
      <w:r>
        <w:t>подтверждением   права  "Предприниматель  (Организация)"  на  осуществление</w:t>
      </w:r>
    </w:p>
    <w:p w:rsidR="00606FE5" w:rsidRDefault="00606FE5">
      <w:pPr>
        <w:pStyle w:val="ConsPlusNonformat"/>
        <w:jc w:val="both"/>
      </w:pPr>
      <w:r>
        <w:t>торговой  деятельности  (оказания  услуг)  в  месте,  установленном  схемой</w:t>
      </w:r>
    </w:p>
    <w:p w:rsidR="00606FE5" w:rsidRDefault="00606FE5">
      <w:pPr>
        <w:pStyle w:val="ConsPlusNonformat"/>
        <w:jc w:val="both"/>
      </w:pPr>
      <w:r>
        <w:t xml:space="preserve">размещения нестационарных объектов и </w:t>
      </w:r>
      <w:hyperlink w:anchor="P490" w:history="1">
        <w:r>
          <w:rPr>
            <w:color w:val="0000FF"/>
          </w:rPr>
          <w:t>пунктом 1.1</w:t>
        </w:r>
      </w:hyperlink>
      <w:r>
        <w:t xml:space="preserve"> настоящего договора.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         2. Плата за размещение объекта и порядок расчетов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2.1.  Плата  за  размещение  объекта  устанавливается согласно методике</w:t>
      </w:r>
    </w:p>
    <w:p w:rsidR="00606FE5" w:rsidRDefault="00606FE5">
      <w:pPr>
        <w:pStyle w:val="ConsPlusNonformat"/>
        <w:jc w:val="both"/>
      </w:pPr>
      <w:r>
        <w:t>определения   размера,   условий   и   сроков   внесения  платы  размещение</w:t>
      </w:r>
    </w:p>
    <w:p w:rsidR="00606FE5" w:rsidRDefault="00606FE5">
      <w:pPr>
        <w:pStyle w:val="ConsPlusNonformat"/>
        <w:jc w:val="both"/>
      </w:pPr>
      <w:r>
        <w:t xml:space="preserve">нестационарных   объектов  функционирования  по  оказанию  услуг  </w:t>
      </w:r>
      <w:proofErr w:type="gramStart"/>
      <w:r>
        <w:t>розничной</w:t>
      </w:r>
      <w:proofErr w:type="gramEnd"/>
    </w:p>
    <w:p w:rsidR="00606FE5" w:rsidRDefault="00606FE5">
      <w:pPr>
        <w:pStyle w:val="ConsPlusNonformat"/>
        <w:jc w:val="both"/>
      </w:pPr>
      <w:r>
        <w:t>торговли  и  иных платных услуг населению на территории городского округа и</w:t>
      </w:r>
    </w:p>
    <w:p w:rsidR="00606FE5" w:rsidRDefault="00606FE5">
      <w:pPr>
        <w:pStyle w:val="ConsPlusNonformat"/>
        <w:jc w:val="both"/>
      </w:pPr>
      <w:r>
        <w:t>составляет:____ руб. в месяц.</w:t>
      </w:r>
    </w:p>
    <w:p w:rsidR="00606FE5" w:rsidRDefault="00606FE5">
      <w:pPr>
        <w:pStyle w:val="ConsPlusNonformat"/>
        <w:jc w:val="both"/>
      </w:pPr>
      <w:r>
        <w:lastRenderedPageBreak/>
        <w:t xml:space="preserve">    2.2.  Ежемесячно,  до  первого  числа  месяца,  следующего за </w:t>
      </w:r>
      <w:proofErr w:type="gramStart"/>
      <w:r>
        <w:t>расчетным</w:t>
      </w:r>
      <w:proofErr w:type="gramEnd"/>
    </w:p>
    <w:p w:rsidR="00606FE5" w:rsidRDefault="00606FE5">
      <w:pPr>
        <w:pStyle w:val="ConsPlusNonformat"/>
        <w:jc w:val="both"/>
      </w:pPr>
      <w:r>
        <w:t>"Предприниматель  (Организация)"  вносит  плату за размещение объекта путем</w:t>
      </w:r>
    </w:p>
    <w:p w:rsidR="00606FE5" w:rsidRDefault="00606FE5">
      <w:pPr>
        <w:pStyle w:val="ConsPlusNonformat"/>
        <w:jc w:val="both"/>
      </w:pPr>
      <w:r>
        <w:t>перечисления денежных средств на счет Управления.</w:t>
      </w:r>
    </w:p>
    <w:p w:rsidR="00606FE5" w:rsidRDefault="00606FE5">
      <w:pPr>
        <w:pStyle w:val="ConsPlusNonformat"/>
        <w:jc w:val="both"/>
      </w:pPr>
      <w:r>
        <w:t xml:space="preserve">    2.3.  Размер  платы  за  размещение  объекта изменяется в </w:t>
      </w:r>
      <w:proofErr w:type="gramStart"/>
      <w:r>
        <w:t>одностороннем</w:t>
      </w:r>
      <w:proofErr w:type="gramEnd"/>
    </w:p>
    <w:p w:rsidR="00606FE5" w:rsidRDefault="00606FE5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  связи  с  изменением  среднего показателя кадастровой стоимости</w:t>
      </w:r>
    </w:p>
    <w:p w:rsidR="00606FE5" w:rsidRDefault="00606FE5">
      <w:pPr>
        <w:pStyle w:val="ConsPlusNonformat"/>
        <w:jc w:val="both"/>
      </w:pPr>
      <w:r>
        <w:t>земельных  участков и размера ставки, принятой муниципальным правовым актом</w:t>
      </w:r>
    </w:p>
    <w:p w:rsidR="00606FE5" w:rsidRDefault="00606FE5">
      <w:pPr>
        <w:pStyle w:val="ConsPlusNonformat"/>
        <w:jc w:val="both"/>
      </w:pPr>
      <w:r>
        <w:t xml:space="preserve">для расчета арендной платы за земельные </w:t>
      </w:r>
      <w:proofErr w:type="gramStart"/>
      <w:r>
        <w:t>участки</w:t>
      </w:r>
      <w:proofErr w:type="gramEnd"/>
      <w:r>
        <w:t xml:space="preserve"> находящиеся в муниципальной</w:t>
      </w:r>
    </w:p>
    <w:p w:rsidR="00606FE5" w:rsidRDefault="00606FE5">
      <w:pPr>
        <w:pStyle w:val="ConsPlusNonformat"/>
        <w:jc w:val="both"/>
      </w:pPr>
      <w:r>
        <w:t>собственности.  При  изменении  платы  за  размещение  объекта  Собственник</w:t>
      </w:r>
    </w:p>
    <w:p w:rsidR="00606FE5" w:rsidRDefault="00606FE5">
      <w:pPr>
        <w:pStyle w:val="ConsPlusNonformat"/>
        <w:jc w:val="both"/>
      </w:pPr>
      <w:r>
        <w:t>направляет "Предпринимателю (Организации)" уведомление. При этом подписания</w:t>
      </w:r>
    </w:p>
    <w:p w:rsidR="00606FE5" w:rsidRDefault="00606FE5">
      <w:pPr>
        <w:pStyle w:val="ConsPlusNonformat"/>
        <w:jc w:val="both"/>
      </w:pPr>
      <w:r>
        <w:t>дополнительного  соглашения  к  настоящему  договору  между Собственником и</w:t>
      </w:r>
    </w:p>
    <w:p w:rsidR="00606FE5" w:rsidRDefault="00606FE5">
      <w:pPr>
        <w:pStyle w:val="ConsPlusNonformat"/>
        <w:jc w:val="both"/>
      </w:pPr>
      <w:r>
        <w:t>"Предпринимателем (Организацией)" не требуется.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   3. Права и обязанности сторон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3.1. "Предприниматель (Организация)" имеет право:</w:t>
      </w:r>
    </w:p>
    <w:p w:rsidR="00606FE5" w:rsidRDefault="00606FE5">
      <w:pPr>
        <w:pStyle w:val="ConsPlusNonformat"/>
        <w:jc w:val="both"/>
      </w:pPr>
      <w:r>
        <w:t xml:space="preserve">    3.1.1.  </w:t>
      </w:r>
      <w:proofErr w:type="gramStart"/>
      <w:r>
        <w:t>Разместить объект</w:t>
      </w:r>
      <w:proofErr w:type="gramEnd"/>
      <w:r>
        <w:t xml:space="preserve"> по месторасположению в соответствии с пунктом</w:t>
      </w:r>
    </w:p>
    <w:p w:rsidR="00606FE5" w:rsidRDefault="00606FE5">
      <w:pPr>
        <w:pStyle w:val="ConsPlusNonformat"/>
        <w:jc w:val="both"/>
      </w:pPr>
      <w:hyperlink w:anchor="P490" w:history="1">
        <w:r>
          <w:rPr>
            <w:color w:val="0000FF"/>
          </w:rPr>
          <w:t>1.1</w:t>
        </w:r>
      </w:hyperlink>
      <w:r>
        <w:t xml:space="preserve"> настоящего договора.</w:t>
      </w:r>
    </w:p>
    <w:p w:rsidR="00606FE5" w:rsidRDefault="00606FE5">
      <w:pPr>
        <w:pStyle w:val="ConsPlusNonformat"/>
        <w:jc w:val="both"/>
      </w:pPr>
      <w:r>
        <w:t xml:space="preserve">    3.1.2.  Использовать  Объект  для  осуществления торговой деятельности,</w:t>
      </w:r>
    </w:p>
    <w:p w:rsidR="00606FE5" w:rsidRDefault="00606FE5">
      <w:pPr>
        <w:pStyle w:val="ConsPlusNonformat"/>
        <w:jc w:val="both"/>
      </w:pPr>
      <w:r>
        <w:t>оказания  услуг  общественного  питания,  бытового обслуживания населения и</w:t>
      </w:r>
    </w:p>
    <w:p w:rsidR="00606FE5" w:rsidRDefault="00606FE5">
      <w:pPr>
        <w:pStyle w:val="ConsPlusNonformat"/>
        <w:jc w:val="both"/>
      </w:pPr>
      <w:r>
        <w:t xml:space="preserve">других   платных   услуг   в   соответствии   с  требованиями  </w:t>
      </w:r>
      <w:proofErr w:type="gramStart"/>
      <w:r>
        <w:t>федерального</w:t>
      </w:r>
      <w:proofErr w:type="gramEnd"/>
    </w:p>
    <w:p w:rsidR="00606FE5" w:rsidRDefault="00606FE5">
      <w:pPr>
        <w:pStyle w:val="ConsPlusNonformat"/>
        <w:jc w:val="both"/>
      </w:pPr>
      <w:r>
        <w:t>законодательства,    нормативных    правовых    актов   Приморского   края,</w:t>
      </w:r>
    </w:p>
    <w:p w:rsidR="00606FE5" w:rsidRDefault="00606FE5">
      <w:pPr>
        <w:pStyle w:val="ConsPlusNonformat"/>
        <w:jc w:val="both"/>
      </w:pPr>
      <w:r>
        <w:t>Арсеньевского городского округа и настоящего Договора.</w:t>
      </w:r>
    </w:p>
    <w:p w:rsidR="00606FE5" w:rsidRDefault="00606FE5">
      <w:pPr>
        <w:pStyle w:val="ConsPlusNonformat"/>
        <w:jc w:val="both"/>
      </w:pPr>
      <w:r>
        <w:t xml:space="preserve">    3.1.3.  В случае </w:t>
      </w:r>
      <w:proofErr w:type="gramStart"/>
      <w:r>
        <w:t>изменения плана застройки территории городского округа</w:t>
      </w:r>
      <w:proofErr w:type="gramEnd"/>
    </w:p>
    <w:p w:rsidR="00606FE5" w:rsidRDefault="00606FE5">
      <w:pPr>
        <w:pStyle w:val="ConsPlusNonformat"/>
        <w:jc w:val="both"/>
      </w:pPr>
      <w:r>
        <w:t>и  внесения  в  связи  с  этим  изменений в Схему размещения нестационарных</w:t>
      </w:r>
    </w:p>
    <w:p w:rsidR="00606FE5" w:rsidRDefault="00606FE5">
      <w:pPr>
        <w:pStyle w:val="ConsPlusNonformat"/>
        <w:jc w:val="both"/>
      </w:pPr>
      <w:r>
        <w:t xml:space="preserve">торговых   объектов   переместить   Объект   с   места  его  размещения  </w:t>
      </w:r>
      <w:proofErr w:type="gramStart"/>
      <w:r>
        <w:t>на</w:t>
      </w:r>
      <w:proofErr w:type="gramEnd"/>
    </w:p>
    <w:p w:rsidR="00606FE5" w:rsidRDefault="00606FE5">
      <w:pPr>
        <w:pStyle w:val="ConsPlusNonformat"/>
        <w:jc w:val="both"/>
      </w:pPr>
      <w:r>
        <w:t>компенсационное место размещения.</w:t>
      </w:r>
    </w:p>
    <w:p w:rsidR="00606FE5" w:rsidRDefault="00606FE5">
      <w:pPr>
        <w:pStyle w:val="ConsPlusNonformat"/>
        <w:jc w:val="both"/>
      </w:pPr>
      <w:r>
        <w:t xml:space="preserve">    3.2. "Предприниматель (Организация)" обяза</w:t>
      </w:r>
      <w:proofErr w:type="gramStart"/>
      <w:r>
        <w:t>н(</w:t>
      </w:r>
      <w:proofErr w:type="gramEnd"/>
      <w:r>
        <w:t>а):</w:t>
      </w:r>
    </w:p>
    <w:p w:rsidR="00606FE5" w:rsidRDefault="00606FE5">
      <w:pPr>
        <w:pStyle w:val="ConsPlusNonformat"/>
        <w:jc w:val="both"/>
      </w:pPr>
      <w:r>
        <w:t xml:space="preserve">    3.2.1. Своевременно вносить плату за размещение Объекта.</w:t>
      </w:r>
    </w:p>
    <w:p w:rsidR="00606FE5" w:rsidRDefault="00606FE5">
      <w:pPr>
        <w:pStyle w:val="ConsPlusNonformat"/>
        <w:jc w:val="both"/>
      </w:pPr>
      <w:r>
        <w:t xml:space="preserve">    3.2.2.  Сохранять  вид  и  специализацию,  месторасположение  и размеры</w:t>
      </w:r>
    </w:p>
    <w:p w:rsidR="00606FE5" w:rsidRDefault="00606FE5">
      <w:pPr>
        <w:pStyle w:val="ConsPlusNonformat"/>
        <w:jc w:val="both"/>
      </w:pPr>
      <w:r>
        <w:t>Объекта в течение установленного периода размещения Объекта.</w:t>
      </w:r>
    </w:p>
    <w:p w:rsidR="00606FE5" w:rsidRDefault="00606FE5">
      <w:pPr>
        <w:pStyle w:val="ConsPlusNonformat"/>
        <w:jc w:val="both"/>
      </w:pPr>
      <w:r>
        <w:t xml:space="preserve">    3.2.3.   Обеспечивать   функционирование   объекта   в  соответствии  </w:t>
      </w:r>
      <w:proofErr w:type="gramStart"/>
      <w:r>
        <w:t>с</w:t>
      </w:r>
      <w:proofErr w:type="gramEnd"/>
    </w:p>
    <w:p w:rsidR="00606FE5" w:rsidRDefault="00606FE5">
      <w:pPr>
        <w:pStyle w:val="ConsPlusNonformat"/>
        <w:jc w:val="both"/>
      </w:pPr>
      <w:r>
        <w:t>требованиями  настоящего  договора,  конкурсной документации и требованиями</w:t>
      </w:r>
    </w:p>
    <w:p w:rsidR="00606FE5" w:rsidRDefault="00606FE5">
      <w:pPr>
        <w:pStyle w:val="ConsPlusNonformat"/>
        <w:jc w:val="both"/>
      </w:pPr>
      <w:r>
        <w:t>федерального  законодательства,  нормативными  правовыми актами Приморского</w:t>
      </w:r>
    </w:p>
    <w:p w:rsidR="00606FE5" w:rsidRDefault="00606FE5">
      <w:pPr>
        <w:pStyle w:val="ConsPlusNonformat"/>
        <w:jc w:val="both"/>
      </w:pPr>
      <w:r>
        <w:t>края и Арсеньевского городского округа.</w:t>
      </w:r>
    </w:p>
    <w:p w:rsidR="00606FE5" w:rsidRDefault="00606FE5">
      <w:pPr>
        <w:pStyle w:val="ConsPlusNonformat"/>
        <w:jc w:val="both"/>
      </w:pPr>
      <w:r>
        <w:t xml:space="preserve">    3.2.4. Обеспечивать сохранение </w:t>
      </w:r>
      <w:proofErr w:type="gramStart"/>
      <w:r>
        <w:t>эстетического внешнего вида</w:t>
      </w:r>
      <w:proofErr w:type="gramEnd"/>
      <w:r>
        <w:t xml:space="preserve"> и оформления</w:t>
      </w:r>
    </w:p>
    <w:p w:rsidR="00606FE5" w:rsidRDefault="00606FE5">
      <w:pPr>
        <w:pStyle w:val="ConsPlusNonformat"/>
        <w:jc w:val="both"/>
      </w:pPr>
      <w:r>
        <w:t>Объекта в течение всего срока действия настоящего договора.</w:t>
      </w:r>
    </w:p>
    <w:p w:rsidR="00606FE5" w:rsidRDefault="00606FE5">
      <w:pPr>
        <w:pStyle w:val="ConsPlusNonformat"/>
        <w:jc w:val="both"/>
      </w:pPr>
      <w:r>
        <w:t xml:space="preserve">    3.2.5.  Соблюдать  при  размещении Объекта требования </w:t>
      </w:r>
      <w:proofErr w:type="gramStart"/>
      <w:r>
        <w:t>градостроительных</w:t>
      </w:r>
      <w:proofErr w:type="gramEnd"/>
    </w:p>
    <w:p w:rsidR="00606FE5" w:rsidRDefault="00606FE5">
      <w:pPr>
        <w:pStyle w:val="ConsPlusNonformat"/>
        <w:jc w:val="both"/>
      </w:pPr>
      <w:r>
        <w:t>регламентов,    строительных,    экологических,    санитарно-гигиенических,</w:t>
      </w:r>
    </w:p>
    <w:p w:rsidR="00606FE5" w:rsidRDefault="00606FE5">
      <w:pPr>
        <w:pStyle w:val="ConsPlusNonformat"/>
        <w:jc w:val="both"/>
      </w:pPr>
      <w:r>
        <w:t>противопожарных и иных правил, нормативов.</w:t>
      </w:r>
    </w:p>
    <w:p w:rsidR="00606FE5" w:rsidRDefault="00606FE5">
      <w:pPr>
        <w:pStyle w:val="ConsPlusNonformat"/>
        <w:jc w:val="both"/>
      </w:pPr>
      <w:r>
        <w:t xml:space="preserve">    3.2.6.  Использовать  Объект способами, которые не должны наносить вред</w:t>
      </w:r>
    </w:p>
    <w:p w:rsidR="00606FE5" w:rsidRDefault="00606FE5">
      <w:pPr>
        <w:pStyle w:val="ConsPlusNonformat"/>
        <w:jc w:val="both"/>
      </w:pPr>
      <w:r>
        <w:t>окружающей среде.</w:t>
      </w:r>
    </w:p>
    <w:p w:rsidR="00606FE5" w:rsidRDefault="00606FE5">
      <w:pPr>
        <w:pStyle w:val="ConsPlusNonformat"/>
        <w:jc w:val="both"/>
      </w:pPr>
      <w:r>
        <w:t xml:space="preserve">    3.2.7.  Соблюдать  муниципальный  правовой </w:t>
      </w:r>
      <w:hyperlink r:id="rId21" w:history="1">
        <w:r>
          <w:rPr>
            <w:color w:val="0000FF"/>
          </w:rPr>
          <w:t>акт</w:t>
        </w:r>
      </w:hyperlink>
      <w:r>
        <w:t xml:space="preserve"> Арсеньевского </w:t>
      </w:r>
      <w:proofErr w:type="gramStart"/>
      <w:r>
        <w:t>городского</w:t>
      </w:r>
      <w:proofErr w:type="gramEnd"/>
    </w:p>
    <w:p w:rsidR="00606FE5" w:rsidRDefault="00606FE5">
      <w:pPr>
        <w:pStyle w:val="ConsPlusNonformat"/>
        <w:jc w:val="both"/>
      </w:pPr>
      <w:r>
        <w:t xml:space="preserve">округа  от  4  мая  2016  года  N  327-МПА  "Правила  по благоустройству </w:t>
      </w:r>
      <w:proofErr w:type="gramStart"/>
      <w:r>
        <w:t>на</w:t>
      </w:r>
      <w:proofErr w:type="gramEnd"/>
    </w:p>
    <w:p w:rsidR="00606FE5" w:rsidRDefault="00606FE5">
      <w:pPr>
        <w:pStyle w:val="ConsPlusNonformat"/>
        <w:jc w:val="both"/>
      </w:pPr>
      <w:proofErr w:type="gramStart"/>
      <w:r>
        <w:t>территории  Арсеньевского  городского  округа"  (в  том  числе не допускать</w:t>
      </w:r>
      <w:proofErr w:type="gramEnd"/>
    </w:p>
    <w:p w:rsidR="00606FE5" w:rsidRDefault="00606FE5">
      <w:pPr>
        <w:pStyle w:val="ConsPlusNonformat"/>
        <w:jc w:val="both"/>
      </w:pPr>
      <w:r>
        <w:t>загрязнение, захламление места размещения Объекта и прилегающей территории,</w:t>
      </w:r>
    </w:p>
    <w:p w:rsidR="00606FE5" w:rsidRDefault="00606FE5">
      <w:pPr>
        <w:pStyle w:val="ConsPlusNonformat"/>
        <w:jc w:val="both"/>
      </w:pPr>
      <w:r>
        <w:t>своевременно  производить очистку закрепленной территории от мусора, снега,</w:t>
      </w:r>
    </w:p>
    <w:p w:rsidR="00606FE5" w:rsidRDefault="00606FE5">
      <w:pPr>
        <w:pStyle w:val="ConsPlusNonformat"/>
        <w:jc w:val="both"/>
      </w:pPr>
      <w:r>
        <w:t>льда, опавшей листвы, коробок, отходов).</w:t>
      </w:r>
    </w:p>
    <w:p w:rsidR="00606FE5" w:rsidRDefault="00606FE5">
      <w:pPr>
        <w:pStyle w:val="ConsPlusNonformat"/>
        <w:jc w:val="both"/>
      </w:pPr>
      <w:r>
        <w:t xml:space="preserve">    3.2.8. Не допускать передачу прав по настоящему договору третьим лицам.</w:t>
      </w:r>
    </w:p>
    <w:p w:rsidR="00606FE5" w:rsidRDefault="00606FE5">
      <w:pPr>
        <w:pStyle w:val="ConsPlusNonformat"/>
        <w:jc w:val="both"/>
      </w:pPr>
      <w:r>
        <w:t xml:space="preserve">    3.2.9.  При прекращении договора в 1-дневный срок обеспечить демонтаж и</w:t>
      </w:r>
    </w:p>
    <w:p w:rsidR="00606FE5" w:rsidRDefault="00606FE5">
      <w:pPr>
        <w:pStyle w:val="ConsPlusNonformat"/>
        <w:jc w:val="both"/>
      </w:pPr>
      <w:r>
        <w:t>вывоз Объекта с места его размещения.</w:t>
      </w:r>
    </w:p>
    <w:p w:rsidR="00606FE5" w:rsidRDefault="00606FE5">
      <w:pPr>
        <w:pStyle w:val="ConsPlusNonformat"/>
        <w:jc w:val="both"/>
      </w:pPr>
      <w:r>
        <w:t xml:space="preserve">    3.2.10.  В  случае</w:t>
      </w:r>
      <w:proofErr w:type="gramStart"/>
      <w:r>
        <w:t>,</w:t>
      </w:r>
      <w:proofErr w:type="gramEnd"/>
      <w:r>
        <w:t xml:space="preserve">  если  Объект  конструктивно  объединен  с  другими</w:t>
      </w:r>
    </w:p>
    <w:p w:rsidR="00606FE5" w:rsidRDefault="00606FE5">
      <w:pPr>
        <w:pStyle w:val="ConsPlusNonformat"/>
        <w:jc w:val="both"/>
      </w:pPr>
      <w:r>
        <w:t>нестационарными торговыми объектами, обеспечить демонтаж Объекта без ущерба</w:t>
      </w:r>
    </w:p>
    <w:p w:rsidR="00606FE5" w:rsidRDefault="00606FE5">
      <w:pPr>
        <w:pStyle w:val="ConsPlusNonformat"/>
        <w:jc w:val="both"/>
      </w:pPr>
      <w:r>
        <w:t>другим нестационарным торговым объектам.</w:t>
      </w:r>
    </w:p>
    <w:p w:rsidR="00606FE5" w:rsidRDefault="00606FE5">
      <w:pPr>
        <w:pStyle w:val="ConsPlusNonformat"/>
        <w:jc w:val="both"/>
      </w:pPr>
      <w:r>
        <w:t xml:space="preserve">    3.3. Управление имеет право:</w:t>
      </w:r>
    </w:p>
    <w:p w:rsidR="00606FE5" w:rsidRDefault="00606FE5">
      <w:pPr>
        <w:pStyle w:val="ConsPlusNonformat"/>
        <w:jc w:val="both"/>
      </w:pPr>
      <w:r>
        <w:t xml:space="preserve">    3.3.1.   В   любое   время   действия   договора  проверять  соблюдение</w:t>
      </w:r>
    </w:p>
    <w:p w:rsidR="00606FE5" w:rsidRDefault="00606FE5">
      <w:pPr>
        <w:pStyle w:val="ConsPlusNonformat"/>
        <w:jc w:val="both"/>
      </w:pPr>
      <w:r>
        <w:t>организацией  (предпринимателем)  требований  настоящего  договора на месте</w:t>
      </w:r>
    </w:p>
    <w:p w:rsidR="00606FE5" w:rsidRDefault="00606FE5">
      <w:pPr>
        <w:pStyle w:val="ConsPlusNonformat"/>
        <w:jc w:val="both"/>
      </w:pPr>
      <w:r>
        <w:t>размещения Объекта.</w:t>
      </w:r>
    </w:p>
    <w:p w:rsidR="00606FE5" w:rsidRDefault="00606FE5">
      <w:pPr>
        <w:pStyle w:val="ConsPlusNonformat"/>
        <w:jc w:val="both"/>
      </w:pPr>
      <w:r>
        <w:t xml:space="preserve">    3.3.2.  Требовать  расторжения  договора и возмещения убытков в случае,</w:t>
      </w:r>
    </w:p>
    <w:p w:rsidR="00606FE5" w:rsidRDefault="00606FE5">
      <w:pPr>
        <w:pStyle w:val="ConsPlusNonformat"/>
        <w:jc w:val="both"/>
      </w:pPr>
      <w:r>
        <w:t xml:space="preserve">если организация (предприниматель) размещает Объект не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606FE5" w:rsidRDefault="00606FE5">
      <w:pPr>
        <w:pStyle w:val="ConsPlusNonformat"/>
        <w:jc w:val="both"/>
      </w:pPr>
      <w:r>
        <w:t>видом,  специализацией,  периодом  размещения,  схемой  и  иными  условиями</w:t>
      </w:r>
    </w:p>
    <w:p w:rsidR="00606FE5" w:rsidRDefault="00606FE5">
      <w:pPr>
        <w:pStyle w:val="ConsPlusNonformat"/>
        <w:jc w:val="both"/>
      </w:pPr>
      <w:r>
        <w:t>настоящего договора.</w:t>
      </w:r>
    </w:p>
    <w:p w:rsidR="00606FE5" w:rsidRDefault="00606FE5">
      <w:pPr>
        <w:pStyle w:val="ConsPlusNonformat"/>
        <w:jc w:val="both"/>
      </w:pPr>
      <w:r>
        <w:t xml:space="preserve">    3.3.3.  В случае отказа "Предпринимателя (Организации)" демонтировать и</w:t>
      </w:r>
    </w:p>
    <w:p w:rsidR="00606FE5" w:rsidRDefault="00606FE5">
      <w:pPr>
        <w:pStyle w:val="ConsPlusNonformat"/>
        <w:jc w:val="both"/>
      </w:pPr>
      <w:r>
        <w:t>вывезти   Объект   при   прекращении   договора   в  установленном  порядке</w:t>
      </w:r>
    </w:p>
    <w:p w:rsidR="00606FE5" w:rsidRDefault="00606FE5">
      <w:pPr>
        <w:pStyle w:val="ConsPlusNonformat"/>
        <w:jc w:val="both"/>
      </w:pPr>
      <w:r>
        <w:t>самостоятельно   за   счет   "Предпринимателя   (Организации)"  осуществить</w:t>
      </w:r>
    </w:p>
    <w:p w:rsidR="00606FE5" w:rsidRDefault="00606FE5">
      <w:pPr>
        <w:pStyle w:val="ConsPlusNonformat"/>
        <w:jc w:val="both"/>
      </w:pPr>
      <w:r>
        <w:lastRenderedPageBreak/>
        <w:t>указанные действия и обеспечить ответственное хранение Объекта.</w:t>
      </w:r>
    </w:p>
    <w:p w:rsidR="00606FE5" w:rsidRDefault="00606FE5">
      <w:pPr>
        <w:pStyle w:val="ConsPlusNonformat"/>
        <w:jc w:val="both"/>
      </w:pPr>
      <w:r>
        <w:t xml:space="preserve">    3.3.4.  В случае </w:t>
      </w:r>
      <w:proofErr w:type="gramStart"/>
      <w:r>
        <w:t>изменения плана застройки территории городского округа</w:t>
      </w:r>
      <w:proofErr w:type="gramEnd"/>
    </w:p>
    <w:p w:rsidR="00606FE5" w:rsidRDefault="00606FE5">
      <w:pPr>
        <w:pStyle w:val="ConsPlusNonformat"/>
        <w:jc w:val="both"/>
      </w:pPr>
      <w:r>
        <w:t>и  внесения  в  связи  с  этим  изменений в схему размещения нестационарных</w:t>
      </w:r>
    </w:p>
    <w:p w:rsidR="00606FE5" w:rsidRDefault="00606FE5">
      <w:pPr>
        <w:pStyle w:val="ConsPlusNonformat"/>
        <w:jc w:val="both"/>
      </w:pPr>
      <w:r>
        <w:t xml:space="preserve">торговых   объектов   переместить   объект   с   места  его  размещения  </w:t>
      </w:r>
      <w:proofErr w:type="gramStart"/>
      <w:r>
        <w:t>на</w:t>
      </w:r>
      <w:proofErr w:type="gramEnd"/>
    </w:p>
    <w:p w:rsidR="00606FE5" w:rsidRDefault="00606FE5">
      <w:pPr>
        <w:pStyle w:val="ConsPlusNonformat"/>
        <w:jc w:val="both"/>
      </w:pPr>
      <w:r>
        <w:t>компенсационное место размещения.</w:t>
      </w:r>
    </w:p>
    <w:p w:rsidR="00606FE5" w:rsidRDefault="00606FE5">
      <w:pPr>
        <w:pStyle w:val="ConsPlusNonformat"/>
        <w:jc w:val="both"/>
      </w:pPr>
      <w:r>
        <w:t xml:space="preserve">    3.4.  Управление  обязано  предоставить "Предпринимателю (Организации)"</w:t>
      </w:r>
    </w:p>
    <w:p w:rsidR="00606FE5" w:rsidRDefault="00606FE5">
      <w:pPr>
        <w:pStyle w:val="ConsPlusNonformat"/>
        <w:jc w:val="both"/>
      </w:pPr>
      <w:r>
        <w:t>право на размещение Объекта в соответствии с условиями настоящего договора.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     4. Срок действия договора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4.1.  Настоящий  договор действует с момента его подписания Сторонами и</w:t>
      </w:r>
    </w:p>
    <w:p w:rsidR="00606FE5" w:rsidRDefault="00606FE5">
      <w:pPr>
        <w:pStyle w:val="ConsPlusNonformat"/>
        <w:jc w:val="both"/>
      </w:pPr>
      <w:r>
        <w:t>до "___" ______________________ 20___ года.</w:t>
      </w:r>
    </w:p>
    <w:p w:rsidR="00606FE5" w:rsidRDefault="00606FE5">
      <w:pPr>
        <w:pStyle w:val="ConsPlusNonformat"/>
        <w:jc w:val="both"/>
      </w:pPr>
      <w:r>
        <w:t xml:space="preserve">    4.2.  Любая  из  Сторон  вправе  в любое время отказаться от настоящего</w:t>
      </w:r>
    </w:p>
    <w:p w:rsidR="00606FE5" w:rsidRDefault="00606FE5">
      <w:pPr>
        <w:pStyle w:val="ConsPlusNonformat"/>
        <w:jc w:val="both"/>
      </w:pPr>
      <w:r>
        <w:t>договора, предупредив об этом другую Сторону не менее чем за 10 дней.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     5. Ответственность Сторон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5.1. В случае неисполнения или ненадлежащего исполнения обязательств </w:t>
      </w:r>
      <w:proofErr w:type="gramStart"/>
      <w:r>
        <w:t>по</w:t>
      </w:r>
      <w:proofErr w:type="gramEnd"/>
    </w:p>
    <w:p w:rsidR="00606FE5" w:rsidRDefault="00606FE5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606FE5" w:rsidRDefault="00606FE5">
      <w:pPr>
        <w:pStyle w:val="ConsPlusNonformat"/>
        <w:jc w:val="both"/>
      </w:pPr>
      <w:r>
        <w:t>действующим законодательством РФ.</w:t>
      </w:r>
    </w:p>
    <w:p w:rsidR="00606FE5" w:rsidRDefault="00606FE5">
      <w:pPr>
        <w:pStyle w:val="ConsPlusNonformat"/>
        <w:jc w:val="both"/>
      </w:pPr>
      <w:r>
        <w:t xml:space="preserve">    5.2. В случае просрочки уплаты платежей "Организация (Предприниматель)"</w:t>
      </w:r>
    </w:p>
    <w:p w:rsidR="00606FE5" w:rsidRDefault="00606FE5">
      <w:pPr>
        <w:pStyle w:val="ConsPlusNonformat"/>
        <w:jc w:val="both"/>
      </w:pPr>
      <w:proofErr w:type="gramStart"/>
      <w:r>
        <w:t>обязана</w:t>
      </w:r>
      <w:proofErr w:type="gramEnd"/>
      <w:r>
        <w:t xml:space="preserve">  выплатить  Управлению пеню в размере 0,3% от стоимости по договору</w:t>
      </w:r>
    </w:p>
    <w:p w:rsidR="00606FE5" w:rsidRDefault="00606FE5">
      <w:pPr>
        <w:pStyle w:val="ConsPlusNonformat"/>
        <w:jc w:val="both"/>
      </w:pPr>
      <w:r>
        <w:t>за каждый день просрочки и возмещает все причиненные им убытки.</w:t>
      </w:r>
    </w:p>
    <w:p w:rsidR="00606FE5" w:rsidRDefault="00606FE5">
      <w:pPr>
        <w:pStyle w:val="ConsPlusNonformat"/>
        <w:jc w:val="both"/>
      </w:pPr>
      <w:r>
        <w:t xml:space="preserve">    5.3. В случае размещения Объекта с нарушениями его вида, специализации,</w:t>
      </w:r>
    </w:p>
    <w:p w:rsidR="00606FE5" w:rsidRDefault="00606FE5">
      <w:pPr>
        <w:pStyle w:val="ConsPlusNonformat"/>
        <w:jc w:val="both"/>
      </w:pPr>
      <w:r>
        <w:t>места размещения и периода работы организация (предприниматель) выплачивает</w:t>
      </w:r>
    </w:p>
    <w:p w:rsidR="00606FE5" w:rsidRDefault="00606FE5">
      <w:pPr>
        <w:pStyle w:val="ConsPlusNonformat"/>
        <w:jc w:val="both"/>
      </w:pPr>
      <w:r>
        <w:t>администрации  городского округа штраф в размере 10% от платы по договору и</w:t>
      </w:r>
    </w:p>
    <w:p w:rsidR="00606FE5" w:rsidRDefault="00606FE5">
      <w:pPr>
        <w:pStyle w:val="ConsPlusNonformat"/>
        <w:jc w:val="both"/>
      </w:pPr>
      <w:r>
        <w:t>возмещает все причиненные этим убытки.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6. Изменение и прекращение договора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6.1.  По  соглашению  Сторон  настоящий договор может быть изменен. При</w:t>
      </w:r>
    </w:p>
    <w:p w:rsidR="00606FE5" w:rsidRDefault="00606FE5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не допускается изменение существенных условий договора:</w:t>
      </w:r>
    </w:p>
    <w:p w:rsidR="00606FE5" w:rsidRDefault="00606FE5">
      <w:pPr>
        <w:pStyle w:val="ConsPlusNonformat"/>
        <w:jc w:val="both"/>
      </w:pPr>
      <w:r>
        <w:t xml:space="preserve">    1)  основания заключения договора на размещение нестационарного объекта</w:t>
      </w:r>
    </w:p>
    <w:p w:rsidR="00606FE5" w:rsidRDefault="00606FE5">
      <w:pPr>
        <w:pStyle w:val="ConsPlusNonformat"/>
        <w:jc w:val="both"/>
      </w:pPr>
      <w:r>
        <w:t>по  оказанию  услуг  розничной  торговли  и  иных  платных услуг населению)</w:t>
      </w:r>
    </w:p>
    <w:p w:rsidR="00606FE5" w:rsidRDefault="00606FE5">
      <w:pPr>
        <w:pStyle w:val="ConsPlusNonformat"/>
        <w:jc w:val="both"/>
      </w:pPr>
      <w:proofErr w:type="gramStart"/>
      <w:r>
        <w:t>конкурсная  цена,  за  которую  победитель  конкурса (единственный участник</w:t>
      </w:r>
      <w:proofErr w:type="gramEnd"/>
    </w:p>
    <w:p w:rsidR="00606FE5" w:rsidRDefault="00606FE5">
      <w:pPr>
        <w:pStyle w:val="ConsPlusNonformat"/>
        <w:jc w:val="both"/>
      </w:pPr>
      <w:r>
        <w:t>конкурса)   приобрел   право   на   заключение   договора   на   размещение</w:t>
      </w:r>
    </w:p>
    <w:p w:rsidR="00606FE5" w:rsidRDefault="00606FE5">
      <w:pPr>
        <w:pStyle w:val="ConsPlusNonformat"/>
        <w:jc w:val="both"/>
      </w:pPr>
      <w:r>
        <w:t>нестационарного торгового объекта.</w:t>
      </w:r>
    </w:p>
    <w:p w:rsidR="00606FE5" w:rsidRDefault="00606FE5">
      <w:pPr>
        <w:pStyle w:val="ConsPlusNonformat"/>
        <w:jc w:val="both"/>
      </w:pPr>
      <w:r>
        <w:t xml:space="preserve">    3)  адрес  размещения (местоположение и размер площади места размещения</w:t>
      </w:r>
    </w:p>
    <w:p w:rsidR="00606FE5" w:rsidRDefault="00606FE5">
      <w:pPr>
        <w:pStyle w:val="ConsPlusNonformat"/>
        <w:jc w:val="both"/>
      </w:pPr>
      <w:r>
        <w:t>нестационарного торгового объекта), вид, специализация;</w:t>
      </w:r>
    </w:p>
    <w:p w:rsidR="00606FE5" w:rsidRDefault="00606FE5">
      <w:pPr>
        <w:pStyle w:val="ConsPlusNonformat"/>
        <w:jc w:val="both"/>
      </w:pPr>
      <w:r>
        <w:t xml:space="preserve">    4) срок договора;</w:t>
      </w:r>
    </w:p>
    <w:p w:rsidR="00606FE5" w:rsidRDefault="00606FE5">
      <w:pPr>
        <w:pStyle w:val="ConsPlusNonformat"/>
        <w:jc w:val="both"/>
      </w:pPr>
      <w:r>
        <w:t xml:space="preserve">    5) ответственность Сторон.</w:t>
      </w:r>
    </w:p>
    <w:p w:rsidR="00606FE5" w:rsidRDefault="00606FE5">
      <w:pPr>
        <w:pStyle w:val="ConsPlusNonformat"/>
        <w:jc w:val="both"/>
      </w:pPr>
      <w:r>
        <w:t xml:space="preserve">    6.2.  Внесение  изменений  в  настоящий  договор  осуществляется  путем</w:t>
      </w:r>
    </w:p>
    <w:p w:rsidR="00606FE5" w:rsidRDefault="00606FE5">
      <w:pPr>
        <w:pStyle w:val="ConsPlusNonformat"/>
        <w:jc w:val="both"/>
      </w:pPr>
      <w:r>
        <w:t>заключения дополнительного соглашения, подписываемого Сторонами.</w:t>
      </w:r>
    </w:p>
    <w:p w:rsidR="00606FE5" w:rsidRDefault="00606FE5">
      <w:pPr>
        <w:pStyle w:val="ConsPlusNonformat"/>
        <w:jc w:val="both"/>
      </w:pPr>
      <w:r>
        <w:t xml:space="preserve">    6.3. Настоящий договор расторгается в случаях:</w:t>
      </w:r>
    </w:p>
    <w:p w:rsidR="00606FE5" w:rsidRDefault="00606FE5">
      <w:pPr>
        <w:pStyle w:val="ConsPlusNonformat"/>
        <w:jc w:val="both"/>
      </w:pPr>
      <w:r>
        <w:t xml:space="preserve">    1)  прекращения  осуществления  торговой деятельности "Предпринимателем</w:t>
      </w:r>
    </w:p>
    <w:p w:rsidR="00606FE5" w:rsidRDefault="00606FE5">
      <w:pPr>
        <w:pStyle w:val="ConsPlusNonformat"/>
        <w:jc w:val="both"/>
      </w:pPr>
      <w:r>
        <w:t>(Организацией)" по его инициативе;</w:t>
      </w:r>
    </w:p>
    <w:p w:rsidR="00606FE5" w:rsidRDefault="00606FE5">
      <w:pPr>
        <w:pStyle w:val="ConsPlusNonformat"/>
        <w:jc w:val="both"/>
      </w:pPr>
      <w:r>
        <w:t xml:space="preserve">    2) ликвидации юридического лица, являющегося хозяйствующим субъектом, </w:t>
      </w:r>
      <w:proofErr w:type="gramStart"/>
      <w:r>
        <w:t>в</w:t>
      </w:r>
      <w:proofErr w:type="gramEnd"/>
    </w:p>
    <w:p w:rsidR="00606FE5" w:rsidRDefault="00606FE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гражданским законодательством Российской Федерации;</w:t>
      </w:r>
    </w:p>
    <w:p w:rsidR="00606FE5" w:rsidRDefault="00606FE5">
      <w:pPr>
        <w:pStyle w:val="ConsPlusNonformat"/>
        <w:jc w:val="both"/>
      </w:pPr>
      <w:r>
        <w:t xml:space="preserve">    3) прекращения деятельности физического лица, являющегося хозяйствующим</w:t>
      </w:r>
    </w:p>
    <w:p w:rsidR="00606FE5" w:rsidRDefault="00606FE5">
      <w:pPr>
        <w:pStyle w:val="ConsPlusNonformat"/>
        <w:jc w:val="both"/>
      </w:pPr>
      <w:r>
        <w:t>субъектом, в качестве индивидуального предпринимателя;</w:t>
      </w:r>
    </w:p>
    <w:p w:rsidR="00606FE5" w:rsidRDefault="00606FE5">
      <w:pPr>
        <w:pStyle w:val="ConsPlusNonformat"/>
        <w:jc w:val="both"/>
      </w:pPr>
      <w:r>
        <w:t xml:space="preserve">    4)  по  решению суда в случае нарушения организацией (предпринимателем)</w:t>
      </w:r>
    </w:p>
    <w:p w:rsidR="00606FE5" w:rsidRDefault="00606FE5">
      <w:pPr>
        <w:pStyle w:val="ConsPlusNonformat"/>
        <w:jc w:val="both"/>
      </w:pPr>
      <w:r>
        <w:t>существенных  условий  договора  на  размещение  нестационарного  торгового</w:t>
      </w:r>
    </w:p>
    <w:p w:rsidR="00606FE5" w:rsidRDefault="00606FE5">
      <w:pPr>
        <w:pStyle w:val="ConsPlusNonformat"/>
        <w:jc w:val="both"/>
      </w:pPr>
      <w:r>
        <w:t>объекта;</w:t>
      </w:r>
    </w:p>
    <w:p w:rsidR="00606FE5" w:rsidRDefault="00606FE5">
      <w:pPr>
        <w:pStyle w:val="ConsPlusNonformat"/>
        <w:jc w:val="both"/>
      </w:pPr>
      <w:r>
        <w:t xml:space="preserve">    5) по соглашению сторон договора.</w:t>
      </w:r>
    </w:p>
    <w:p w:rsidR="00606FE5" w:rsidRDefault="00606FE5">
      <w:pPr>
        <w:pStyle w:val="ConsPlusNonformat"/>
        <w:jc w:val="both"/>
      </w:pPr>
      <w:r>
        <w:t xml:space="preserve">    6) невнесение платы за размещение нестационарного объекта более</w:t>
      </w:r>
      <w:proofErr w:type="gramStart"/>
      <w:r>
        <w:t>,</w:t>
      </w:r>
      <w:proofErr w:type="gramEnd"/>
      <w:r>
        <w:t xml:space="preserve"> чем за</w:t>
      </w:r>
    </w:p>
    <w:p w:rsidR="00606FE5" w:rsidRDefault="00606FE5">
      <w:pPr>
        <w:pStyle w:val="ConsPlusNonformat"/>
        <w:jc w:val="both"/>
      </w:pPr>
      <w:r>
        <w:t>3 месяца;</w:t>
      </w:r>
    </w:p>
    <w:p w:rsidR="00606FE5" w:rsidRDefault="00606FE5">
      <w:pPr>
        <w:pStyle w:val="ConsPlusNonformat"/>
        <w:jc w:val="both"/>
      </w:pPr>
      <w:r>
        <w:t xml:space="preserve">    - увеличение площади объекта;</w:t>
      </w:r>
    </w:p>
    <w:p w:rsidR="00606FE5" w:rsidRDefault="00606FE5">
      <w:pPr>
        <w:pStyle w:val="ConsPlusNonformat"/>
        <w:jc w:val="both"/>
      </w:pPr>
      <w:r>
        <w:t xml:space="preserve">    - не осуществление деятельности в течение 3-х месяцев</w:t>
      </w:r>
    </w:p>
    <w:p w:rsidR="00606FE5" w:rsidRDefault="00606FE5">
      <w:pPr>
        <w:pStyle w:val="ConsPlusNonformat"/>
        <w:jc w:val="both"/>
      </w:pPr>
      <w:r>
        <w:t xml:space="preserve">    6.4.  В  настоящий  договор  могут  быть  внесены  изменения  в  случае</w:t>
      </w:r>
    </w:p>
    <w:p w:rsidR="00606FE5" w:rsidRDefault="00606FE5">
      <w:pPr>
        <w:pStyle w:val="ConsPlusNonformat"/>
        <w:jc w:val="both"/>
      </w:pPr>
      <w:r>
        <w:t>перемещения  Объекта  с  места  его  размещения  на  компенсационное  место</w:t>
      </w:r>
    </w:p>
    <w:p w:rsidR="00606FE5" w:rsidRDefault="00606FE5">
      <w:pPr>
        <w:pStyle w:val="ConsPlusNonformat"/>
        <w:jc w:val="both"/>
      </w:pPr>
      <w:r>
        <w:t>размещения.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    7. Заключительные положения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lastRenderedPageBreak/>
        <w:t xml:space="preserve">    7.1.   Любые  споры,  возникающие  в  связи  с  исполнением  настоящего</w:t>
      </w:r>
    </w:p>
    <w:p w:rsidR="00606FE5" w:rsidRDefault="00606FE5">
      <w:pPr>
        <w:pStyle w:val="ConsPlusNonformat"/>
        <w:jc w:val="both"/>
      </w:pPr>
      <w:r>
        <w:t>договора,  разрешаются  сторонам  путем  ведения переговоров, а в случае не</w:t>
      </w:r>
    </w:p>
    <w:p w:rsidR="00606FE5" w:rsidRDefault="00606FE5">
      <w:pPr>
        <w:pStyle w:val="ConsPlusNonformat"/>
        <w:jc w:val="both"/>
      </w:pPr>
      <w:r>
        <w:t xml:space="preserve">достижения   согласия   передаются  на  рассмотрение  Арбитражного  суда  </w:t>
      </w:r>
      <w:proofErr w:type="gramStart"/>
      <w:r>
        <w:t>в</w:t>
      </w:r>
      <w:proofErr w:type="gramEnd"/>
    </w:p>
    <w:p w:rsidR="00606FE5" w:rsidRDefault="00606FE5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>.</w:t>
      </w:r>
    </w:p>
    <w:p w:rsidR="00606FE5" w:rsidRDefault="00606FE5">
      <w:pPr>
        <w:pStyle w:val="ConsPlusNonformat"/>
        <w:jc w:val="both"/>
      </w:pPr>
      <w:r>
        <w:t xml:space="preserve">    7.2.   Настоящий   договор  составляется  в  2-х  экземплярах,  имеющих</w:t>
      </w:r>
    </w:p>
    <w:p w:rsidR="00606FE5" w:rsidRDefault="00606FE5">
      <w:pPr>
        <w:pStyle w:val="ConsPlusNonformat"/>
        <w:jc w:val="both"/>
      </w:pPr>
      <w:r>
        <w:t xml:space="preserve">одинаковую  юридическую  силу,  -  по  одному для каждой из Сторон, один </w:t>
      </w:r>
      <w:proofErr w:type="gramStart"/>
      <w:r>
        <w:t>из</w:t>
      </w:r>
      <w:proofErr w:type="gramEnd"/>
    </w:p>
    <w:p w:rsidR="00606FE5" w:rsidRDefault="00606FE5">
      <w:pPr>
        <w:pStyle w:val="ConsPlusNonformat"/>
        <w:jc w:val="both"/>
      </w:pPr>
      <w:r>
        <w:t xml:space="preserve">которых  хранится  в  администрации  городского  округа  не менее 3-х лет </w:t>
      </w:r>
      <w:proofErr w:type="gramStart"/>
      <w:r>
        <w:t>с</w:t>
      </w:r>
      <w:proofErr w:type="gramEnd"/>
    </w:p>
    <w:p w:rsidR="00606FE5" w:rsidRDefault="00606FE5">
      <w:pPr>
        <w:pStyle w:val="ConsPlusNonformat"/>
        <w:jc w:val="both"/>
      </w:pPr>
      <w:r>
        <w:t>момента его подписания сторонами.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   8. Реквизиты и подписи Сторон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Управление имущественных отношений         Предприниматель (Организация)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Юридический адрес                          Юридический адрес</w:t>
      </w:r>
    </w:p>
    <w:p w:rsidR="00606FE5" w:rsidRDefault="00606FE5">
      <w:pPr>
        <w:pStyle w:val="ConsPlusNonformat"/>
        <w:jc w:val="both"/>
      </w:pPr>
      <w:r>
        <w:t xml:space="preserve">Реквизиты                                  </w:t>
      </w:r>
      <w:proofErr w:type="gramStart"/>
      <w:r>
        <w:t>Реквизиты</w:t>
      </w:r>
      <w:proofErr w:type="gramEnd"/>
    </w:p>
    <w:p w:rsidR="00606FE5" w:rsidRDefault="00606FE5">
      <w:pPr>
        <w:pStyle w:val="ConsPlusNonformat"/>
        <w:jc w:val="both"/>
      </w:pPr>
      <w:r>
        <w:t>должность, подпись                         Ф.И.О., подпись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nformat"/>
        <w:jc w:val="both"/>
      </w:pPr>
      <w:r>
        <w:t xml:space="preserve">                                    АКТ</w:t>
      </w:r>
    </w:p>
    <w:p w:rsidR="00606FE5" w:rsidRDefault="00606FE5">
      <w:pPr>
        <w:pStyle w:val="ConsPlusNonformat"/>
        <w:jc w:val="both"/>
      </w:pPr>
      <w:r>
        <w:t xml:space="preserve">      ПРИЕМА-ПЕРЕДАЧИ К ДОГОВОРУ НА ПРАВО РАЗМЕЩЕНИЯ НЕСТАЦИОНАРНОГО</w:t>
      </w:r>
    </w:p>
    <w:p w:rsidR="00606FE5" w:rsidRDefault="00606FE5">
      <w:pPr>
        <w:pStyle w:val="ConsPlusNonformat"/>
        <w:jc w:val="both"/>
      </w:pPr>
      <w:r>
        <w:t xml:space="preserve">                         ОБЪЕКТА ОТ _____ N ______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г. Арсеньев                                            __________ 201_ года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 xml:space="preserve">    В  соответствии с договором на право размещения нестационарного объекта</w:t>
      </w:r>
    </w:p>
    <w:p w:rsidR="00606FE5" w:rsidRDefault="00606FE5">
      <w:pPr>
        <w:pStyle w:val="ConsPlusNonformat"/>
        <w:jc w:val="both"/>
      </w:pPr>
      <w:r>
        <w:t>от _______ 201__ года N _____ и свидетельством N ____ о праве на размещение</w:t>
      </w:r>
    </w:p>
    <w:p w:rsidR="00606FE5" w:rsidRDefault="00606FE5">
      <w:pPr>
        <w:pStyle w:val="ConsPlusNonformat"/>
        <w:jc w:val="both"/>
      </w:pPr>
      <w:r>
        <w:t>нестационарного объекта по оказанию услуг розничной торговли и иных платных</w:t>
      </w:r>
    </w:p>
    <w:p w:rsidR="00606FE5" w:rsidRDefault="00606FE5">
      <w:pPr>
        <w:pStyle w:val="ConsPlusNonformat"/>
        <w:jc w:val="both"/>
      </w:pPr>
      <w:r>
        <w:t>услуг    на   территории   Арсеньевского   городского   округа   управление</w:t>
      </w:r>
    </w:p>
    <w:p w:rsidR="00606FE5" w:rsidRDefault="00606FE5">
      <w:pPr>
        <w:pStyle w:val="ConsPlusNonformat"/>
        <w:jc w:val="both"/>
      </w:pPr>
      <w:r>
        <w:t>имущественных   отношений  администрации  Арсеньевского  городского  округа</w:t>
      </w:r>
    </w:p>
    <w:p w:rsidR="00606FE5" w:rsidRDefault="00606FE5">
      <w:pPr>
        <w:pStyle w:val="ConsPlusNonformat"/>
        <w:jc w:val="both"/>
      </w:pPr>
      <w:r>
        <w:t>(Управление), в лице ______________________________________________________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                          (должность, Ф.И.О)</w:t>
      </w:r>
    </w:p>
    <w:p w:rsidR="00606FE5" w:rsidRDefault="00606FE5">
      <w:pPr>
        <w:pStyle w:val="ConsPlusNonformat"/>
        <w:jc w:val="both"/>
      </w:pPr>
      <w:r>
        <w:t>передает,</w:t>
      </w:r>
    </w:p>
    <w:p w:rsidR="00606FE5" w:rsidRDefault="00606FE5">
      <w:pPr>
        <w:pStyle w:val="ConsPlusNonformat"/>
        <w:jc w:val="both"/>
      </w:pPr>
      <w:r>
        <w:t>а Организация (Предприниматель) 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предприятия, Ф.И.О.</w:t>
      </w:r>
      <w:proofErr w:type="gramEnd"/>
    </w:p>
    <w:p w:rsidR="00606FE5" w:rsidRDefault="00606FE5">
      <w:pPr>
        <w:pStyle w:val="ConsPlusNonformat"/>
        <w:jc w:val="both"/>
      </w:pPr>
      <w:r>
        <w:t xml:space="preserve">                                    индивидуального предпринимателя)</w:t>
      </w:r>
    </w:p>
    <w:p w:rsidR="00606FE5" w:rsidRDefault="00606FE5">
      <w:pPr>
        <w:pStyle w:val="ConsPlusNonformat"/>
        <w:jc w:val="both"/>
      </w:pPr>
      <w:r>
        <w:t>принимает  место  для  размещения  нестационарного  объекта торговли и иных</w:t>
      </w:r>
    </w:p>
    <w:p w:rsidR="00606FE5" w:rsidRDefault="00606FE5">
      <w:pPr>
        <w:pStyle w:val="ConsPlusNonformat"/>
        <w:jc w:val="both"/>
      </w:pPr>
      <w:r>
        <w:t>платных услуг:</w:t>
      </w:r>
    </w:p>
    <w:p w:rsidR="00606FE5" w:rsidRDefault="00606FE5">
      <w:pPr>
        <w:pStyle w:val="ConsPlusNonformat"/>
        <w:jc w:val="both"/>
      </w:pPr>
      <w:r>
        <w:t>территория, площадью _______ кв. м, расположенная по адресу: ______________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СДАЛ:                                      ПРИНЯЛ: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Управление имущественных отношений         Организация (Предприниматель)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Юридический адрес                          Юридический адрес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должность, подпись                         Ф.И.О., подпись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right"/>
        <w:outlineLvl w:val="0"/>
      </w:pPr>
      <w:r>
        <w:t>Приложение N 4</w:t>
      </w:r>
    </w:p>
    <w:p w:rsidR="00606FE5" w:rsidRDefault="00606FE5">
      <w:pPr>
        <w:pStyle w:val="ConsPlusNormal"/>
        <w:jc w:val="right"/>
      </w:pPr>
      <w:r>
        <w:t>к муниципальному</w:t>
      </w:r>
    </w:p>
    <w:p w:rsidR="00606FE5" w:rsidRDefault="00606FE5">
      <w:pPr>
        <w:pStyle w:val="ConsPlusNormal"/>
        <w:jc w:val="right"/>
      </w:pPr>
      <w:r>
        <w:t>правовому акту</w:t>
      </w:r>
    </w:p>
    <w:p w:rsidR="00606FE5" w:rsidRDefault="00606FE5">
      <w:pPr>
        <w:pStyle w:val="ConsPlusNormal"/>
        <w:jc w:val="right"/>
      </w:pPr>
      <w:r>
        <w:t>Арсеньевского</w:t>
      </w:r>
    </w:p>
    <w:p w:rsidR="00606FE5" w:rsidRDefault="00606FE5">
      <w:pPr>
        <w:pStyle w:val="ConsPlusNormal"/>
        <w:jc w:val="right"/>
      </w:pPr>
      <w:r>
        <w:t>городского округа</w:t>
      </w:r>
    </w:p>
    <w:p w:rsidR="00606FE5" w:rsidRDefault="00606FE5">
      <w:pPr>
        <w:pStyle w:val="ConsPlusNormal"/>
        <w:jc w:val="right"/>
      </w:pPr>
      <w:r>
        <w:t>от 02.04.2012 N 29-МПА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nformat"/>
        <w:jc w:val="both"/>
      </w:pPr>
      <w:bookmarkStart w:id="8" w:name="P705"/>
      <w:bookmarkEnd w:id="8"/>
      <w:r>
        <w:t xml:space="preserve">                              СВИДЕТЕЛЬСТВО N</w:t>
      </w:r>
    </w:p>
    <w:p w:rsidR="00606FE5" w:rsidRDefault="00606FE5">
      <w:pPr>
        <w:pStyle w:val="ConsPlusNonformat"/>
        <w:jc w:val="both"/>
      </w:pPr>
      <w:r>
        <w:t xml:space="preserve">               О ПРАВЕ НА РАЗМЕЩЕНИЕ НЕСТАЦИОНАРНОГО ОБЪЕКТА</w:t>
      </w:r>
    </w:p>
    <w:p w:rsidR="00606FE5" w:rsidRDefault="00606FE5">
      <w:pPr>
        <w:pStyle w:val="ConsPlusNonformat"/>
        <w:jc w:val="both"/>
      </w:pPr>
      <w:r>
        <w:lastRenderedPageBreak/>
        <w:t xml:space="preserve">         ПО ОКАЗАНИЮ УСЛУГ РОЗНИЧНОЙ ТОРГОВЛИ И ИНЫХ ПЛАТНЫХ УСЛУГ</w:t>
      </w:r>
    </w:p>
    <w:p w:rsidR="00606FE5" w:rsidRDefault="00606FE5">
      <w:pPr>
        <w:pStyle w:val="ConsPlusNonformat"/>
        <w:jc w:val="both"/>
      </w:pPr>
      <w:r>
        <w:t xml:space="preserve">               НА ТЕРРИТОРИИ АРСЕНЬЕВСКОГО ГОРОДСКОГО ОКРУГА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срок действия с "___" __________ 20___ года по "__" ____________ 20 __ года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Разрешение выдано _________________________________________________________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            (для юридических лиц - наименование и юридический адрес)</w:t>
      </w:r>
    </w:p>
    <w:p w:rsidR="00606FE5" w:rsidRDefault="00606FE5">
      <w:pPr>
        <w:pStyle w:val="ConsPlusNonformat"/>
        <w:jc w:val="both"/>
      </w:pPr>
      <w:r>
        <w:t>___________________________________________________________________________</w:t>
      </w:r>
    </w:p>
    <w:p w:rsidR="00606FE5" w:rsidRDefault="00606FE5">
      <w:pPr>
        <w:pStyle w:val="ConsPlusNonformat"/>
        <w:jc w:val="both"/>
      </w:pPr>
      <w:r>
        <w:t xml:space="preserve">      (для индивидуального предпринимателя - фамилия, имя, отчество)</w:t>
      </w:r>
    </w:p>
    <w:p w:rsidR="00606FE5" w:rsidRDefault="00606FE5">
      <w:pPr>
        <w:pStyle w:val="ConsPlusNonformat"/>
        <w:jc w:val="both"/>
      </w:pPr>
      <w:r>
        <w:t>______________________________________________________________________</w:t>
      </w:r>
    </w:p>
    <w:p w:rsidR="00606FE5" w:rsidRDefault="00606FE5">
      <w:pPr>
        <w:pStyle w:val="ConsPlusNonformat"/>
        <w:jc w:val="both"/>
      </w:pPr>
      <w:r>
        <w:t>Свидетельство о государственной регистрации, дата его выдачи и наименование</w:t>
      </w:r>
    </w:p>
    <w:p w:rsidR="00606FE5" w:rsidRDefault="00606FE5">
      <w:pPr>
        <w:pStyle w:val="ConsPlusNonformat"/>
        <w:jc w:val="both"/>
      </w:pPr>
      <w:r>
        <w:t>зарегистрировавшего органа ________________________________________________</w:t>
      </w:r>
    </w:p>
    <w:p w:rsidR="00606FE5" w:rsidRDefault="00606FE5">
      <w:pPr>
        <w:pStyle w:val="ConsPlusNonformat"/>
        <w:jc w:val="both"/>
      </w:pPr>
      <w:r>
        <w:t>ИНН _______________________________________________________________________</w:t>
      </w:r>
    </w:p>
    <w:p w:rsidR="00606FE5" w:rsidRDefault="00606FE5">
      <w:pPr>
        <w:pStyle w:val="ConsPlusNonformat"/>
        <w:jc w:val="both"/>
      </w:pPr>
      <w:r>
        <w:t>Тип объекта нестационарного объекта _______________________________________</w:t>
      </w:r>
    </w:p>
    <w:p w:rsidR="00606FE5" w:rsidRDefault="00606FE5">
      <w:pPr>
        <w:pStyle w:val="ConsPlusNonformat"/>
        <w:jc w:val="both"/>
      </w:pPr>
      <w:r>
        <w:t>Площадь нестационарного объекта ___________________________________________</w:t>
      </w:r>
    </w:p>
    <w:p w:rsidR="00606FE5" w:rsidRDefault="00606FE5">
      <w:pPr>
        <w:pStyle w:val="ConsPlusNonformat"/>
        <w:jc w:val="both"/>
      </w:pPr>
      <w:r>
        <w:t>Площадь места размещения нестационарного объекта __________________________</w:t>
      </w:r>
    </w:p>
    <w:p w:rsidR="00606FE5" w:rsidRDefault="00606FE5">
      <w:pPr>
        <w:pStyle w:val="ConsPlusNonformat"/>
        <w:jc w:val="both"/>
      </w:pPr>
      <w:r>
        <w:t>Адрес места осуществления деятельности ____________________________________</w:t>
      </w:r>
    </w:p>
    <w:p w:rsidR="00606FE5" w:rsidRDefault="00606FE5">
      <w:pPr>
        <w:pStyle w:val="ConsPlusNonformat"/>
        <w:jc w:val="both"/>
      </w:pPr>
      <w:r>
        <w:t>Специализация _____________________________________________________________</w:t>
      </w:r>
    </w:p>
    <w:p w:rsidR="00606FE5" w:rsidRDefault="00606FE5">
      <w:pPr>
        <w:pStyle w:val="ConsPlusNonformat"/>
        <w:jc w:val="both"/>
      </w:pPr>
      <w:r>
        <w:t>Ассортиментный перечень ___________________________________________________</w:t>
      </w:r>
    </w:p>
    <w:p w:rsidR="00606FE5" w:rsidRDefault="00606FE5">
      <w:pPr>
        <w:pStyle w:val="ConsPlusNonformat"/>
        <w:jc w:val="both"/>
      </w:pPr>
      <w:r>
        <w:t>Режим работы ______________________________________________________________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Разрешение  не  подлежит передаче другим юридическим лицам и индивидуальным</w:t>
      </w:r>
    </w:p>
    <w:p w:rsidR="00606FE5" w:rsidRDefault="00606FE5">
      <w:pPr>
        <w:pStyle w:val="ConsPlusNonformat"/>
        <w:jc w:val="both"/>
      </w:pPr>
      <w:r>
        <w:t>предпринимателям</w:t>
      </w:r>
    </w:p>
    <w:p w:rsidR="00606FE5" w:rsidRDefault="00606FE5">
      <w:pPr>
        <w:pStyle w:val="ConsPlusNonformat"/>
        <w:jc w:val="both"/>
      </w:pPr>
    </w:p>
    <w:p w:rsidR="00606FE5" w:rsidRDefault="00606FE5">
      <w:pPr>
        <w:pStyle w:val="ConsPlusNonformat"/>
        <w:jc w:val="both"/>
      </w:pPr>
      <w:r>
        <w:t>Глава городского округа</w:t>
      </w:r>
    </w:p>
    <w:p w:rsidR="00606FE5" w:rsidRDefault="00606FE5">
      <w:pPr>
        <w:pStyle w:val="ConsPlusNonformat"/>
        <w:jc w:val="both"/>
      </w:pPr>
      <w:r>
        <w:t>М.П.</w:t>
      </w: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jc w:val="both"/>
      </w:pPr>
    </w:p>
    <w:p w:rsidR="00606FE5" w:rsidRDefault="00606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C56" w:rsidRDefault="007C6C56"/>
    <w:sectPr w:rsidR="007C6C56" w:rsidSect="0060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6FE5"/>
    <w:rsid w:val="00315828"/>
    <w:rsid w:val="00606FE5"/>
    <w:rsid w:val="007C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06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06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6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8DEFC856E386E4EE483BCA1B46AFAE55D1C2F01B21FA57349012974AB2F13CFA4D2F6FB410A8B0C6E3531CBT4Z9A" TargetMode="External"/><Relationship Id="rId13" Type="http://schemas.openxmlformats.org/officeDocument/2006/relationships/hyperlink" Target="consultantplus://offline/ref=7EA8DEFC856E386E4EE483BCA1B46AFAE55D1F2500BA1FA57349012974AB2F13DDA48AFAFA45148A037B63608D1CAB1022A5A0092687B4B9T3ZCA" TargetMode="External"/><Relationship Id="rId18" Type="http://schemas.openxmlformats.org/officeDocument/2006/relationships/hyperlink" Target="consultantplus://offline/ref=7EA8DEFC856E386E4EE483BCA1B46AFAE55D1C2F01B21FA57349012974AB2F13CFA4D2F6FB410A8B0C6E3531CBT4Z9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D41611879A59E1060E6C65CFF82E51C84C17859E5F7230A8D116CEA401C74CA777DB68DC40F3847721978F24D3568E13U7ZAA" TargetMode="External"/><Relationship Id="rId7" Type="http://schemas.openxmlformats.org/officeDocument/2006/relationships/hyperlink" Target="consultantplus://offline/ref=7EA8DEFC856E386E4EE483BCA1B46AFAE5581C2A0DBD1FA57349012974AB2F13CFA4D2F6FB410A8B0C6E3531CBT4Z9A" TargetMode="External"/><Relationship Id="rId12" Type="http://schemas.openxmlformats.org/officeDocument/2006/relationships/hyperlink" Target="consultantplus://offline/ref=7EA8DEFC856E386E4EE483BCA1B46AFAE75B1B2E05BA1FA57349012974AB2F13DDA48AFAFA45148B027B63608D1CAB1022A5A0092687B4B9T3ZCA" TargetMode="External"/><Relationship Id="rId17" Type="http://schemas.openxmlformats.org/officeDocument/2006/relationships/hyperlink" Target="consultantplus://offline/ref=7EA8DEFC856E386E4EE49DB1B7D834F5E653432004BA12F42A18077E2BFB29469DE48CAFAB0141860A742931CE57A41124TBZB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A8DEFC856E386E4EE49DB1B7D834F5E653432004B816F4281F077E2BFB29469DE48CAFAB0141860A742931CE57A41124TBZBA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EA8DEFC856E386E4EE483BCA1B46AFAE55C1F2F05BB1FA57349012974AB2F13CFA4D2F6FB410A8B0C6E3531CBT4Z9A" TargetMode="External"/><Relationship Id="rId11" Type="http://schemas.openxmlformats.org/officeDocument/2006/relationships/hyperlink" Target="consultantplus://offline/ref=7EA8DEFC856E386E4EE483BCA1B46AFAE55C142907B81FA57349012974AB2F13CFA4D2F6FB410A8B0C6E3531CBT4Z9A" TargetMode="External"/><Relationship Id="rId5" Type="http://schemas.openxmlformats.org/officeDocument/2006/relationships/hyperlink" Target="consultantplus://offline/ref=7EA8DEFC856E386E4EE49DB1B7D834F5E653432004BB11F42719077E2BFB29469DE48CAFB901198A0B703731CC42F24062EEAD0F3C9BB4BC22AC3256TDZFA" TargetMode="External"/><Relationship Id="rId15" Type="http://schemas.openxmlformats.org/officeDocument/2006/relationships/hyperlink" Target="consultantplus://offline/ref=7EA8DEFC856E386E4EE49DB1B7D834F5E653432004BB14FB2D1D077E2BFB29469DE48CAFAB0141860A742931CE57A41124TBZB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A8DEFC856E386E4EE483BCA1B46AFAE55C1B2A02BD1FA57349012974AB2F13CFA4D2F6FB410A8B0C6E3531CBT4Z9A" TargetMode="External"/><Relationship Id="rId19" Type="http://schemas.openxmlformats.org/officeDocument/2006/relationships/hyperlink" Target="consultantplus://offline/ref=7EA8DEFC856E386E4EE483BCA1B46AFAE55D1C2F01B21FA57349012974AB2F13CFA4D2F6FB410A8B0C6E3531CBT4Z9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A8DEFC856E386E4EE483BCA1B46AFAE55B1D2C07BC1FA57349012974AB2F13CFA4D2F6FB410A8B0C6E3531CBT4Z9A" TargetMode="External"/><Relationship Id="rId14" Type="http://schemas.openxmlformats.org/officeDocument/2006/relationships/hyperlink" Target="consultantplus://offline/ref=7EA8DEFC856E386E4EE49DB1B7D834F5E653432004BF17FB2D18077E2BFB29469DE48CAFAB0141860A742931CE57A41124TBZ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8739</Words>
  <Characters>49817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Isaenko_TD</dc:creator>
  <cp:lastModifiedBy>Isaenko_TD</cp:lastModifiedBy>
  <cp:revision>1</cp:revision>
  <dcterms:created xsi:type="dcterms:W3CDTF">2020-07-14T00:25:00Z</dcterms:created>
  <dcterms:modified xsi:type="dcterms:W3CDTF">2020-07-14T00:37:00Z</dcterms:modified>
</cp:coreProperties>
</file>