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F0" w:rsidRDefault="006050F0" w:rsidP="003760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070C21">
        <w:rPr>
          <w:rFonts w:ascii="Times New Roman" w:hAnsi="Times New Roman" w:cs="Times New Roman"/>
          <w:b/>
          <w:bCs/>
          <w:sz w:val="26"/>
          <w:szCs w:val="26"/>
        </w:rPr>
        <w:t>Начался приём заявок на гранты за простои в нерабочие дни</w:t>
      </w:r>
      <w:r w:rsidR="00070C21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End w:id="0"/>
    </w:p>
    <w:p w:rsidR="00376084" w:rsidRPr="00070C21" w:rsidRDefault="00376084" w:rsidP="003760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50F0" w:rsidRPr="00070C21" w:rsidRDefault="00376084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050F0" w:rsidRPr="00070C21">
        <w:rPr>
          <w:rFonts w:ascii="Times New Roman" w:hAnsi="Times New Roman" w:cs="Times New Roman"/>
          <w:sz w:val="26"/>
          <w:szCs w:val="26"/>
        </w:rPr>
        <w:t xml:space="preserve">Налоговые органы будут принимать заявления с </w:t>
      </w:r>
      <w:r w:rsidR="006050F0" w:rsidRPr="00070C21">
        <w:rPr>
          <w:rFonts w:ascii="Times New Roman" w:hAnsi="Times New Roman" w:cs="Times New Roman"/>
          <w:b/>
          <w:bCs/>
          <w:sz w:val="26"/>
          <w:szCs w:val="26"/>
        </w:rPr>
        <w:t xml:space="preserve">1 ноября по 15 декабря </w:t>
      </w:r>
      <w:r w:rsidR="006050F0" w:rsidRPr="00070C21">
        <w:rPr>
          <w:rFonts w:ascii="Times New Roman" w:hAnsi="Times New Roman" w:cs="Times New Roman"/>
          <w:sz w:val="26"/>
          <w:szCs w:val="26"/>
        </w:rPr>
        <w:t>2021 года. Расскажем подробнее об условиях.</w:t>
      </w:r>
    </w:p>
    <w:p w:rsidR="006050F0" w:rsidRPr="00070C21" w:rsidRDefault="00376084" w:rsidP="00376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050F0" w:rsidRPr="00070C21">
        <w:rPr>
          <w:rFonts w:ascii="Times New Roman" w:hAnsi="Times New Roman" w:cs="Times New Roman"/>
          <w:sz w:val="26"/>
          <w:szCs w:val="26"/>
        </w:rPr>
        <w:t xml:space="preserve">В </w:t>
      </w:r>
      <w:hyperlink r:id="rId5" w:tgtFrame="_blank" w:history="1">
        <w:r w:rsidR="006050F0" w:rsidRPr="00070C21">
          <w:rPr>
            <w:rStyle w:val="a3"/>
            <w:rFonts w:ascii="Times New Roman" w:hAnsi="Times New Roman" w:cs="Times New Roman"/>
            <w:sz w:val="26"/>
            <w:szCs w:val="26"/>
          </w:rPr>
          <w:t>Постан</w:t>
        </w:r>
        <w:r w:rsidR="006050F0" w:rsidRPr="00070C21">
          <w:rPr>
            <w:rStyle w:val="a3"/>
            <w:rFonts w:ascii="Times New Roman" w:hAnsi="Times New Roman" w:cs="Times New Roman"/>
            <w:sz w:val="26"/>
            <w:szCs w:val="26"/>
          </w:rPr>
          <w:t>о</w:t>
        </w:r>
        <w:r w:rsidR="006050F0" w:rsidRPr="00070C21">
          <w:rPr>
            <w:rStyle w:val="a3"/>
            <w:rFonts w:ascii="Times New Roman" w:hAnsi="Times New Roman" w:cs="Times New Roman"/>
            <w:sz w:val="26"/>
            <w:szCs w:val="26"/>
          </w:rPr>
          <w:t>влении</w:t>
        </w:r>
      </w:hyperlink>
      <w:r w:rsidR="006050F0" w:rsidRPr="00070C21">
        <w:rPr>
          <w:rFonts w:ascii="Times New Roman" w:hAnsi="Times New Roman" w:cs="Times New Roman"/>
          <w:sz w:val="26"/>
          <w:szCs w:val="26"/>
        </w:rPr>
        <w:t xml:space="preserve"> №1849 от 28 октября 2021 г., которым вносятся изменения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50F0" w:rsidRPr="00070C21">
        <w:rPr>
          <w:rFonts w:ascii="Times New Roman" w:hAnsi="Times New Roman" w:cs="Times New Roman"/>
          <w:sz w:val="26"/>
          <w:szCs w:val="26"/>
        </w:rPr>
        <w:t>№1513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50F0" w:rsidRPr="00070C2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6050F0" w:rsidRPr="00070C21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http://publication.pravo.gov.ru/Document/View/0001202110300005?index=0&amp;rangeSize=1</w:t>
        </w:r>
      </w:hyperlink>
      <w:r w:rsidR="006050F0" w:rsidRPr="00070C21">
        <w:rPr>
          <w:rFonts w:ascii="Times New Roman" w:hAnsi="Times New Roman" w:cs="Times New Roman"/>
          <w:sz w:val="26"/>
          <w:szCs w:val="26"/>
        </w:rPr>
        <w:t xml:space="preserve">), прописаны </w:t>
      </w:r>
      <w:r w:rsidR="006050F0" w:rsidRPr="00070C21">
        <w:rPr>
          <w:rFonts w:ascii="Times New Roman" w:hAnsi="Times New Roman" w:cs="Times New Roman"/>
          <w:b/>
          <w:sz w:val="26"/>
          <w:szCs w:val="26"/>
        </w:rPr>
        <w:t>два вида грантов:</w:t>
      </w:r>
      <w:r w:rsidR="006050F0" w:rsidRPr="00070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0F0" w:rsidRPr="00070C21" w:rsidRDefault="006050F0" w:rsidP="00376084">
      <w:pPr>
        <w:pStyle w:val="a5"/>
        <w:numPr>
          <w:ilvl w:val="0"/>
          <w:numId w:val="9"/>
        </w:numPr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 xml:space="preserve">Один- за </w:t>
      </w:r>
      <w:r w:rsidRPr="00070C21">
        <w:rPr>
          <w:rFonts w:ascii="Times New Roman" w:hAnsi="Times New Roman" w:cs="Times New Roman"/>
          <w:b/>
          <w:bCs/>
          <w:sz w:val="26"/>
          <w:szCs w:val="26"/>
        </w:rPr>
        <w:t>нерабочие дни</w:t>
      </w:r>
      <w:r w:rsidRPr="00070C21">
        <w:rPr>
          <w:rFonts w:ascii="Times New Roman" w:hAnsi="Times New Roman" w:cs="Times New Roman"/>
          <w:sz w:val="26"/>
          <w:szCs w:val="26"/>
        </w:rPr>
        <w:t xml:space="preserve"> (которые ввёл президент) – об условиях его получения пойдёт речь в материале. </w:t>
      </w:r>
    </w:p>
    <w:p w:rsidR="006050F0" w:rsidRPr="00070C21" w:rsidRDefault="006050F0" w:rsidP="0037608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Второй – так называемая «</w:t>
      </w:r>
      <w:r w:rsidRPr="00070C21">
        <w:rPr>
          <w:rFonts w:ascii="Times New Roman" w:hAnsi="Times New Roman" w:cs="Times New Roman"/>
          <w:b/>
          <w:bCs/>
          <w:sz w:val="26"/>
          <w:szCs w:val="26"/>
        </w:rPr>
        <w:t>субсидия на карантин</w:t>
      </w:r>
      <w:r w:rsidRPr="00070C21">
        <w:rPr>
          <w:rFonts w:ascii="Times New Roman" w:hAnsi="Times New Roman" w:cs="Times New Roman"/>
          <w:sz w:val="26"/>
          <w:szCs w:val="26"/>
        </w:rPr>
        <w:t xml:space="preserve">». Во втором случае можно получить </w:t>
      </w:r>
      <w:proofErr w:type="spellStart"/>
      <w:r w:rsidRPr="00070C21">
        <w:rPr>
          <w:rFonts w:ascii="Times New Roman" w:hAnsi="Times New Roman" w:cs="Times New Roman"/>
          <w:sz w:val="26"/>
          <w:szCs w:val="26"/>
        </w:rPr>
        <w:t>грантовые</w:t>
      </w:r>
      <w:proofErr w:type="spellEnd"/>
      <w:r w:rsidRPr="00070C21">
        <w:rPr>
          <w:rFonts w:ascii="Times New Roman" w:hAnsi="Times New Roman" w:cs="Times New Roman"/>
          <w:sz w:val="26"/>
          <w:szCs w:val="26"/>
        </w:rPr>
        <w:t xml:space="preserve"> деньги, если в вашем регионе будет введён карантин, – туда будут попадать перечисленные ниже 21 ОКВЭД и добавятся ещё 7 ОКВЭД из группы 47*. Об этом расскажем отдельно.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0C21">
        <w:rPr>
          <w:rFonts w:ascii="Times New Roman" w:hAnsi="Times New Roman" w:cs="Times New Roman"/>
          <w:b/>
          <w:bCs/>
          <w:sz w:val="26"/>
          <w:szCs w:val="26"/>
        </w:rPr>
        <w:t>Кто может рассчитывать на меру поддержки?</w:t>
      </w:r>
    </w:p>
    <w:p w:rsidR="006050F0" w:rsidRPr="00070C21" w:rsidRDefault="006050F0" w:rsidP="003760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Малый и средний бизнес (в том числе реализующий подакцизные товары);</w:t>
      </w:r>
    </w:p>
    <w:p w:rsidR="006050F0" w:rsidRPr="00070C21" w:rsidRDefault="006050F0" w:rsidP="003760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Индивидуальные предприниматели (в том числе без наёмных работников);</w:t>
      </w:r>
    </w:p>
    <w:p w:rsidR="006050F0" w:rsidRPr="00070C21" w:rsidRDefault="006050F0" w:rsidP="003760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Социально ориентированные некоммерческие организации.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0C21">
        <w:rPr>
          <w:rFonts w:ascii="Times New Roman" w:hAnsi="Times New Roman" w:cs="Times New Roman"/>
          <w:b/>
          <w:bCs/>
          <w:sz w:val="26"/>
          <w:szCs w:val="26"/>
        </w:rPr>
        <w:t>Как получить субсидию?</w:t>
      </w:r>
    </w:p>
    <w:p w:rsidR="006050F0" w:rsidRPr="00376084" w:rsidRDefault="006050F0" w:rsidP="009849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6084">
        <w:rPr>
          <w:rFonts w:ascii="Times New Roman" w:hAnsi="Times New Roman" w:cs="Times New Roman"/>
          <w:sz w:val="26"/>
          <w:szCs w:val="26"/>
        </w:rPr>
        <w:t xml:space="preserve">Компании и ИП должны быть включены в реестр МСП по состоянию на 10 июля 2021 года (проверить себя можно </w:t>
      </w:r>
      <w:hyperlink r:id="rId7" w:tgtFrame="_blank" w:history="1">
        <w:r w:rsidRPr="00376084">
          <w:rPr>
            <w:rStyle w:val="a3"/>
            <w:rFonts w:ascii="Times New Roman" w:hAnsi="Times New Roman" w:cs="Times New Roman"/>
            <w:sz w:val="26"/>
            <w:szCs w:val="26"/>
          </w:rPr>
          <w:t>т</w:t>
        </w:r>
        <w:r w:rsidRPr="00376084">
          <w:rPr>
            <w:rStyle w:val="a3"/>
            <w:rFonts w:ascii="Times New Roman" w:hAnsi="Times New Roman" w:cs="Times New Roman"/>
            <w:sz w:val="26"/>
            <w:szCs w:val="26"/>
          </w:rPr>
          <w:t>у</w:t>
        </w:r>
        <w:r w:rsidRPr="00376084">
          <w:rPr>
            <w:rStyle w:val="a3"/>
            <w:rFonts w:ascii="Times New Roman" w:hAnsi="Times New Roman" w:cs="Times New Roman"/>
            <w:sz w:val="26"/>
            <w:szCs w:val="26"/>
          </w:rPr>
          <w:t>т</w:t>
        </w:r>
      </w:hyperlink>
      <w:r w:rsidR="00376084">
        <w:rPr>
          <w:rFonts w:ascii="Times New Roman" w:hAnsi="Times New Roman" w:cs="Times New Roman"/>
          <w:sz w:val="26"/>
          <w:szCs w:val="26"/>
        </w:rPr>
        <w:t xml:space="preserve"> (</w:t>
      </w:r>
      <w:r w:rsidR="00376084" w:rsidRPr="00376084">
        <w:t xml:space="preserve"> </w:t>
      </w:r>
      <w:hyperlink r:id="rId8" w:history="1">
        <w:r w:rsidR="00376084" w:rsidRPr="00376084">
          <w:rPr>
            <w:rStyle w:val="a3"/>
            <w:rFonts w:ascii="Times New Roman" w:hAnsi="Times New Roman" w:cs="Times New Roman"/>
            <w:sz w:val="26"/>
            <w:szCs w:val="26"/>
          </w:rPr>
          <w:t>https://rmsp.nalog.ru/</w:t>
        </w:r>
      </w:hyperlink>
      <w:r w:rsidR="00376084" w:rsidRPr="00376084">
        <w:rPr>
          <w:rFonts w:ascii="Times New Roman" w:hAnsi="Times New Roman" w:cs="Times New Roman"/>
          <w:sz w:val="26"/>
          <w:szCs w:val="26"/>
        </w:rPr>
        <w:t xml:space="preserve"> </w:t>
      </w:r>
      <w:r w:rsidRPr="00376084">
        <w:rPr>
          <w:rFonts w:ascii="Times New Roman" w:hAnsi="Times New Roman" w:cs="Times New Roman"/>
          <w:sz w:val="26"/>
          <w:szCs w:val="26"/>
        </w:rPr>
        <w:t>).</w:t>
      </w:r>
    </w:p>
    <w:p w:rsidR="006050F0" w:rsidRPr="00376084" w:rsidRDefault="006050F0" w:rsidP="007D36B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6084">
        <w:rPr>
          <w:rFonts w:ascii="Times New Roman" w:hAnsi="Times New Roman" w:cs="Times New Roman"/>
          <w:sz w:val="26"/>
          <w:szCs w:val="26"/>
        </w:rPr>
        <w:t xml:space="preserve">Если вы НКО, то должны быть включены </w:t>
      </w:r>
      <w:hyperlink r:id="rId9" w:tgtFrame="_blank" w:history="1">
        <w:r w:rsidRPr="00376084">
          <w:rPr>
            <w:rStyle w:val="a3"/>
            <w:rFonts w:ascii="Times New Roman" w:hAnsi="Times New Roman" w:cs="Times New Roman"/>
            <w:sz w:val="26"/>
            <w:szCs w:val="26"/>
          </w:rPr>
          <w:t>в ре</w:t>
        </w:r>
        <w:r w:rsidRPr="00376084">
          <w:rPr>
            <w:rStyle w:val="a3"/>
            <w:rFonts w:ascii="Times New Roman" w:hAnsi="Times New Roman" w:cs="Times New Roman"/>
            <w:sz w:val="26"/>
            <w:szCs w:val="26"/>
          </w:rPr>
          <w:t>е</w:t>
        </w:r>
        <w:r w:rsidRPr="00376084">
          <w:rPr>
            <w:rStyle w:val="a3"/>
            <w:rFonts w:ascii="Times New Roman" w:hAnsi="Times New Roman" w:cs="Times New Roman"/>
            <w:sz w:val="26"/>
            <w:szCs w:val="26"/>
          </w:rPr>
          <w:t>стр</w:t>
        </w:r>
      </w:hyperlink>
      <w:r w:rsidR="00376084" w:rsidRPr="00376084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376084" w:rsidRPr="00376084">
          <w:rPr>
            <w:rStyle w:val="a3"/>
            <w:rFonts w:ascii="Times New Roman" w:hAnsi="Times New Roman" w:cs="Times New Roman"/>
            <w:sz w:val="26"/>
            <w:szCs w:val="26"/>
          </w:rPr>
          <w:t>https://www.economy.gov.ru/material/dokumenty/reestr_socialno_orientirovannyh_nekommercheskih_organizaciy.html</w:t>
        </w:r>
      </w:hyperlink>
      <w:r w:rsidR="00376084" w:rsidRPr="00376084">
        <w:rPr>
          <w:rFonts w:ascii="Times New Roman" w:hAnsi="Times New Roman" w:cs="Times New Roman"/>
          <w:sz w:val="26"/>
          <w:szCs w:val="26"/>
        </w:rPr>
        <w:t>)</w:t>
      </w:r>
      <w:r w:rsidR="00376084">
        <w:rPr>
          <w:rFonts w:ascii="Times New Roman" w:hAnsi="Times New Roman" w:cs="Times New Roman"/>
          <w:sz w:val="26"/>
          <w:szCs w:val="26"/>
        </w:rPr>
        <w:t xml:space="preserve"> </w:t>
      </w:r>
      <w:r w:rsidRPr="00376084">
        <w:rPr>
          <w:rFonts w:ascii="Times New Roman" w:hAnsi="Times New Roman" w:cs="Times New Roman"/>
          <w:sz w:val="26"/>
          <w:szCs w:val="26"/>
        </w:rPr>
        <w:t xml:space="preserve"> Минэкономразвития по состоянию на 1 июля 2021 года (Постановления №847, №906). </w:t>
      </w:r>
    </w:p>
    <w:p w:rsidR="006050F0" w:rsidRPr="00070C21" w:rsidRDefault="006050F0" w:rsidP="0037608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 xml:space="preserve">ОКВЭД ИП или компании должен входить в актуальный перечень пострадавших отраслей. </w:t>
      </w:r>
    </w:p>
    <w:p w:rsidR="006050F0" w:rsidRPr="00070C21" w:rsidRDefault="00376084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050F0" w:rsidRPr="00070C21">
        <w:rPr>
          <w:rFonts w:ascii="Times New Roman" w:hAnsi="Times New Roman" w:cs="Times New Roman"/>
          <w:sz w:val="26"/>
          <w:szCs w:val="26"/>
        </w:rPr>
        <w:t>Сейчас для получения гранта их 21, среди них – физкультурно-оздоровительные услуги, дополнительное образование для детей и взрослых, деятельность зоопарков, кинотеатров, развлекательных учреждений, музеев, стоматологических кабинетов, парикмахерских и салонов красоты.</w:t>
      </w:r>
    </w:p>
    <w:p w:rsidR="00376084" w:rsidRDefault="006050F0" w:rsidP="00376084">
      <w:pPr>
        <w:rPr>
          <w:rFonts w:ascii="Times New Roman" w:hAnsi="Times New Roman" w:cs="Times New Roman"/>
          <w:sz w:val="26"/>
          <w:szCs w:val="26"/>
        </w:rPr>
      </w:pPr>
      <w:hyperlink r:id="rId11" w:tgtFrame="_blank" w:history="1">
        <w:r w:rsidRPr="00070C2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 xml:space="preserve">Посмотреть список </w:t>
        </w:r>
        <w:r w:rsidRPr="00070C2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О</w:t>
        </w:r>
        <w:r w:rsidRPr="00070C2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К</w:t>
        </w:r>
        <w:r w:rsidRPr="00070C2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В</w:t>
        </w:r>
        <w:r w:rsidRPr="00070C2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ЭД</w:t>
        </w:r>
        <w:r w:rsidRPr="00070C2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</w:hyperlink>
      <w:r w:rsidR="00070C21">
        <w:rPr>
          <w:rFonts w:ascii="Times New Roman" w:hAnsi="Times New Roman" w:cs="Times New Roman"/>
          <w:sz w:val="26"/>
          <w:szCs w:val="26"/>
        </w:rPr>
        <w:t>(</w:t>
      </w:r>
      <w:hyperlink r:id="rId12" w:history="1">
        <w:r w:rsidR="00376084" w:rsidRPr="000D1FC3">
          <w:rPr>
            <w:rStyle w:val="a3"/>
            <w:rFonts w:ascii="Times New Roman" w:hAnsi="Times New Roman" w:cs="Times New Roman"/>
            <w:sz w:val="26"/>
            <w:szCs w:val="26"/>
          </w:rPr>
          <w:t>http://publication.pravo.gov.ru/Document/View/0001202110300005?index=14&amp;rangeSize=1</w:t>
        </w:r>
      </w:hyperlink>
      <w:r w:rsidR="00376084">
        <w:rPr>
          <w:rFonts w:ascii="Times New Roman" w:hAnsi="Times New Roman" w:cs="Times New Roman"/>
          <w:sz w:val="26"/>
          <w:szCs w:val="26"/>
        </w:rPr>
        <w:t>)</w:t>
      </w:r>
    </w:p>
    <w:p w:rsidR="00070C21" w:rsidRPr="00070C21" w:rsidRDefault="00070C21" w:rsidP="003760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0C21">
        <w:rPr>
          <w:rFonts w:ascii="Times New Roman" w:hAnsi="Times New Roman" w:cs="Times New Roman"/>
          <w:b/>
          <w:bCs/>
          <w:sz w:val="26"/>
          <w:szCs w:val="26"/>
          <w:u w:val="single"/>
        </w:rPr>
        <w:t>При каких видах деятельности доступна субсидия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427"/>
      </w:tblGrid>
      <w:tr w:rsidR="00070C21" w:rsidRPr="00070C21" w:rsidTr="00376084">
        <w:trPr>
          <w:trHeight w:val="593"/>
        </w:trPr>
        <w:tc>
          <w:tcPr>
            <w:tcW w:w="1555" w:type="dxa"/>
          </w:tcPr>
          <w:p w:rsidR="00070C21" w:rsidRPr="00070C21" w:rsidRDefault="00070C21" w:rsidP="00376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по ОКВЭД 2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Расшифровка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49.3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49.4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50.3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внутреннего водного пассажирского транспорта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52.21.21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автовокзалов и автостанций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59.14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82.3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85.41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86.23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Стоматологическая практика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86.90.4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88.91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91.02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музеев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91.04.1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зоопарков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96.01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96.02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070C21" w:rsidRPr="00070C21" w:rsidTr="009E0DF0">
        <w:tc>
          <w:tcPr>
            <w:tcW w:w="1555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96.04</w:t>
            </w:r>
          </w:p>
        </w:tc>
        <w:tc>
          <w:tcPr>
            <w:tcW w:w="7427" w:type="dxa"/>
          </w:tcPr>
          <w:p w:rsidR="00070C21" w:rsidRPr="00070C21" w:rsidRDefault="00070C21" w:rsidP="003760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070C21" w:rsidRPr="00070C21" w:rsidRDefault="00070C21" w:rsidP="003760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b/>
          <w:bCs/>
          <w:sz w:val="26"/>
          <w:szCs w:val="26"/>
        </w:rPr>
        <w:t xml:space="preserve">Важно! </w:t>
      </w:r>
      <w:r w:rsidRPr="00070C21">
        <w:rPr>
          <w:rFonts w:ascii="Times New Roman" w:hAnsi="Times New Roman" w:cs="Times New Roman"/>
          <w:sz w:val="26"/>
          <w:szCs w:val="26"/>
        </w:rPr>
        <w:t>Субсидия предоставляется только по основному ОКВЭД.</w:t>
      </w:r>
    </w:p>
    <w:p w:rsidR="006050F0" w:rsidRPr="00070C21" w:rsidRDefault="006050F0" w:rsidP="003760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Компания не должна находиться в процессе ликвидации или банкротства, а ИП не должен прекратить деятельность в качестве ИП и не должен быть снят с учёта.</w:t>
      </w:r>
    </w:p>
    <w:p w:rsidR="006050F0" w:rsidRPr="00070C21" w:rsidRDefault="006050F0" w:rsidP="003760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Задолженность ИП и компаний по налогам и страховым взносам на 1 июля 2021 года не должна превышать 3 тыс. рублей.</w:t>
      </w:r>
    </w:p>
    <w:p w:rsidR="006050F0" w:rsidRPr="00376084" w:rsidRDefault="006050F0" w:rsidP="00376084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76084">
        <w:rPr>
          <w:rFonts w:ascii="Times New Roman" w:hAnsi="Times New Roman" w:cs="Times New Roman"/>
          <w:b/>
          <w:bCs/>
          <w:sz w:val="26"/>
          <w:szCs w:val="26"/>
          <w:u w:val="single"/>
        </w:rPr>
        <w:t>Максимальная сумма гранта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Получить деньги можно за каждого сотрудника, а если вы ИП, то ещё и на самого себя. Если вы ИП без сотрудников, то только на самого себя.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Размер субсидии будет рассчитываться по формуле, количество работников определяется на основании данных налоговой отчётности за июнь по форме «Расчёт по страховым взносам» (раздел 3).</w:t>
      </w:r>
    </w:p>
    <w:p w:rsidR="006050F0" w:rsidRPr="00070C21" w:rsidRDefault="006050F0" w:rsidP="0037608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b/>
          <w:bCs/>
          <w:sz w:val="26"/>
          <w:szCs w:val="26"/>
        </w:rPr>
        <w:t>Для организаций: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Количество работников в июне 2021 года х 1 МРОТ (12 792 руб.).</w:t>
      </w:r>
    </w:p>
    <w:p w:rsidR="006050F0" w:rsidRPr="00070C21" w:rsidRDefault="006050F0" w:rsidP="0037608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b/>
          <w:bCs/>
          <w:sz w:val="26"/>
          <w:szCs w:val="26"/>
        </w:rPr>
        <w:t>Для индивидуальных предпринимателей: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(Количество работников в июне 2021 года* + 1) х 1 МРОТ (12 792 руб.).</w:t>
      </w:r>
    </w:p>
    <w:p w:rsidR="006050F0" w:rsidRPr="00070C21" w:rsidRDefault="006050F0" w:rsidP="0037608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b/>
          <w:bCs/>
          <w:sz w:val="26"/>
          <w:szCs w:val="26"/>
        </w:rPr>
        <w:t>Для индивидуальных предпринимателей без наемных работников: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Размер субсидии равен 12 792 руб.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b/>
          <w:bCs/>
          <w:sz w:val="26"/>
          <w:szCs w:val="26"/>
        </w:rPr>
        <w:t>Важно!</w:t>
      </w:r>
      <w:r w:rsidRPr="00070C21">
        <w:rPr>
          <w:rFonts w:ascii="Times New Roman" w:hAnsi="Times New Roman" w:cs="Times New Roman"/>
          <w:sz w:val="26"/>
          <w:szCs w:val="26"/>
        </w:rPr>
        <w:t xml:space="preserve"> С гранта не нужно платить налоги. Если решите направить деньги на зарплату сотрудникам – не нужно платить взносы и НДФЛ.</w:t>
      </w:r>
    </w:p>
    <w:p w:rsidR="006050F0" w:rsidRPr="00376084" w:rsidRDefault="006050F0" w:rsidP="00376084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76084">
        <w:rPr>
          <w:rFonts w:ascii="Times New Roman" w:hAnsi="Times New Roman" w:cs="Times New Roman"/>
          <w:b/>
          <w:bCs/>
          <w:sz w:val="26"/>
          <w:szCs w:val="26"/>
          <w:u w:val="single"/>
        </w:rPr>
        <w:t>Как сдавать отчётность?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 xml:space="preserve">Расходы, которые произведены за счёт этих субсидий, не учитываются в базе по налогу на прибыль. </w:t>
      </w:r>
      <w:hyperlink r:id="rId13" w:tgtFrame="_blank" w:history="1">
        <w:r w:rsidRPr="00070C21">
          <w:rPr>
            <w:rStyle w:val="a3"/>
            <w:rFonts w:ascii="Times New Roman" w:hAnsi="Times New Roman" w:cs="Times New Roman"/>
            <w:sz w:val="26"/>
            <w:szCs w:val="26"/>
          </w:rPr>
          <w:t>Основание – 121-ФЗ.</w:t>
        </w:r>
      </w:hyperlink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 xml:space="preserve">Напоминаем, что во всех регионах работают "горячие линии" для бизнеса в центрах "Мой бизнес" 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0C21">
        <w:rPr>
          <w:rFonts w:ascii="Times New Roman" w:hAnsi="Times New Roman" w:cs="Times New Roman"/>
          <w:b/>
          <w:bCs/>
          <w:sz w:val="26"/>
          <w:szCs w:val="26"/>
        </w:rPr>
        <w:t>Куда подавать заявление на субсидию?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С помощью специального сервиса на сайте ФНС России можно самостоятельно проверить, подходите ли вы под критерии для получения гранта. Для этого достаточно ввести ИНН. Там же можно сформировать и направить заявление.</w:t>
      </w:r>
    </w:p>
    <w:p w:rsidR="006050F0" w:rsidRPr="00070C21" w:rsidRDefault="006050F0" w:rsidP="0037608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Заявление можно заполнить в электронном виде:</w:t>
      </w:r>
    </w:p>
    <w:p w:rsidR="006050F0" w:rsidRPr="00070C21" w:rsidRDefault="006050F0" w:rsidP="0037608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 xml:space="preserve">через </w:t>
      </w:r>
      <w:hyperlink r:id="rId14" w:anchor="!/login" w:tgtFrame="_blank" w:history="1">
        <w:r w:rsidRPr="00070C21">
          <w:rPr>
            <w:rStyle w:val="a3"/>
            <w:rFonts w:ascii="Times New Roman" w:hAnsi="Times New Roman" w:cs="Times New Roman"/>
            <w:sz w:val="26"/>
            <w:szCs w:val="26"/>
          </w:rPr>
          <w:t>личный кабинет</w:t>
        </w:r>
      </w:hyperlink>
      <w:r w:rsidRPr="00070C21">
        <w:rPr>
          <w:rFonts w:ascii="Times New Roman" w:hAnsi="Times New Roman" w:cs="Times New Roman"/>
          <w:sz w:val="26"/>
          <w:szCs w:val="26"/>
        </w:rPr>
        <w:t xml:space="preserve"> ИП</w:t>
      </w:r>
    </w:p>
    <w:p w:rsidR="006050F0" w:rsidRPr="00070C21" w:rsidRDefault="006050F0" w:rsidP="0037608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 xml:space="preserve">через </w:t>
      </w:r>
      <w:hyperlink r:id="rId15" w:tgtFrame="_blank" w:history="1">
        <w:r w:rsidRPr="00070C21">
          <w:rPr>
            <w:rStyle w:val="a3"/>
            <w:rFonts w:ascii="Times New Roman" w:hAnsi="Times New Roman" w:cs="Times New Roman"/>
            <w:sz w:val="26"/>
            <w:szCs w:val="26"/>
          </w:rPr>
          <w:t>личный кабинет</w:t>
        </w:r>
      </w:hyperlink>
      <w:r w:rsidRPr="00070C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C21">
        <w:rPr>
          <w:rFonts w:ascii="Times New Roman" w:hAnsi="Times New Roman" w:cs="Times New Roman"/>
          <w:sz w:val="26"/>
          <w:szCs w:val="26"/>
        </w:rPr>
        <w:t>юрлица</w:t>
      </w:r>
      <w:proofErr w:type="spellEnd"/>
      <w:r w:rsidRPr="00070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0F0" w:rsidRPr="00376084" w:rsidRDefault="006050F0" w:rsidP="006E068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6084">
        <w:rPr>
          <w:rFonts w:ascii="Times New Roman" w:hAnsi="Times New Roman" w:cs="Times New Roman"/>
          <w:sz w:val="26"/>
          <w:szCs w:val="26"/>
        </w:rPr>
        <w:t xml:space="preserve">Если у вас нет личного кабинета, заявление можно скачать с сайта ФНС (здесь есть отдельная </w:t>
      </w:r>
      <w:hyperlink r:id="rId16" w:tgtFrame="_blank" w:history="1">
        <w:r w:rsidRPr="00376084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кнопк</w:t>
        </w:r>
        <w:r w:rsidRPr="00376084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а</w:t>
        </w:r>
      </w:hyperlink>
      <w:r w:rsidR="00376084" w:rsidRPr="00376084">
        <w:rPr>
          <w:rFonts w:ascii="Times New Roman" w:hAnsi="Times New Roman" w:cs="Times New Roman"/>
          <w:sz w:val="26"/>
          <w:szCs w:val="26"/>
        </w:rPr>
        <w:t xml:space="preserve"> (</w:t>
      </w:r>
      <w:hyperlink r:id="rId17" w:history="1">
        <w:r w:rsidR="00376084" w:rsidRPr="00376084">
          <w:rPr>
            <w:rStyle w:val="a3"/>
            <w:rFonts w:ascii="Times New Roman" w:hAnsi="Times New Roman" w:cs="Times New Roman"/>
            <w:sz w:val="26"/>
            <w:szCs w:val="26"/>
          </w:rPr>
          <w:t>https://www.nalog.gov.ru/rn77/business-support-2020/subsidy/</w:t>
        </w:r>
      </w:hyperlink>
      <w:r w:rsidR="00376084" w:rsidRPr="00376084">
        <w:rPr>
          <w:rFonts w:ascii="Times New Roman" w:hAnsi="Times New Roman" w:cs="Times New Roman"/>
          <w:sz w:val="26"/>
          <w:szCs w:val="26"/>
        </w:rPr>
        <w:t>)</w:t>
      </w:r>
      <w:r w:rsidRPr="00376084">
        <w:rPr>
          <w:rFonts w:ascii="Times New Roman" w:hAnsi="Times New Roman" w:cs="Times New Roman"/>
          <w:sz w:val="26"/>
          <w:szCs w:val="26"/>
        </w:rPr>
        <w:t xml:space="preserve">), потом распечатать его, подписать и отправить по почте в налоговый орган. ИП направляют по месту жительства, </w:t>
      </w:r>
      <w:proofErr w:type="spellStart"/>
      <w:r w:rsidRPr="00376084">
        <w:rPr>
          <w:rFonts w:ascii="Times New Roman" w:hAnsi="Times New Roman" w:cs="Times New Roman"/>
          <w:sz w:val="26"/>
          <w:szCs w:val="26"/>
        </w:rPr>
        <w:t>юрлица</w:t>
      </w:r>
      <w:proofErr w:type="spellEnd"/>
      <w:r w:rsidRPr="00376084">
        <w:rPr>
          <w:rFonts w:ascii="Times New Roman" w:hAnsi="Times New Roman" w:cs="Times New Roman"/>
          <w:sz w:val="26"/>
          <w:szCs w:val="26"/>
        </w:rPr>
        <w:t xml:space="preserve"> – по месту нахождения компании.</w:t>
      </w:r>
    </w:p>
    <w:p w:rsidR="006050F0" w:rsidRPr="00376084" w:rsidRDefault="006050F0" w:rsidP="00376084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76084">
        <w:rPr>
          <w:rFonts w:ascii="Times New Roman" w:hAnsi="Times New Roman" w:cs="Times New Roman"/>
          <w:b/>
          <w:bCs/>
          <w:sz w:val="26"/>
          <w:szCs w:val="26"/>
          <w:u w:val="single"/>
        </w:rPr>
        <w:t>Когда выплатят деньги?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>Заявление будет рассмотрено в течение 5 рабочих дней. Деньги на указанный в заявлении расчётный счёт при соблюдении всех условий поступят в течение 8 рабочих дней.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b/>
          <w:bCs/>
          <w:sz w:val="26"/>
          <w:szCs w:val="26"/>
        </w:rPr>
        <w:t>Важно!</w:t>
      </w:r>
      <w:r w:rsidRPr="00070C21">
        <w:rPr>
          <w:rFonts w:ascii="Times New Roman" w:hAnsi="Times New Roman" w:cs="Times New Roman"/>
          <w:sz w:val="26"/>
          <w:szCs w:val="26"/>
        </w:rPr>
        <w:t xml:space="preserve"> Субсидия предоставляется однократно.</w:t>
      </w:r>
    </w:p>
    <w:p w:rsidR="006050F0" w:rsidRPr="00376084" w:rsidRDefault="006050F0" w:rsidP="00376084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76084">
        <w:rPr>
          <w:rFonts w:ascii="Times New Roman" w:hAnsi="Times New Roman" w:cs="Times New Roman"/>
          <w:b/>
          <w:bCs/>
          <w:sz w:val="26"/>
          <w:szCs w:val="26"/>
          <w:u w:val="single"/>
        </w:rPr>
        <w:t>Где отслеживать статус заявления?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r w:rsidRPr="00070C21">
        <w:rPr>
          <w:rFonts w:ascii="Times New Roman" w:hAnsi="Times New Roman" w:cs="Times New Roman"/>
          <w:sz w:val="26"/>
          <w:szCs w:val="26"/>
        </w:rPr>
        <w:t xml:space="preserve">О факте выплаты ФНС проинформирует по ТКС или через ваш личный кабинет на сайте. Если отправляли бумажное заявление, то уведомление придёт на указанный адрес. Проверить ход рассмотрения заявления можно по ИНН </w:t>
      </w:r>
      <w:hyperlink r:id="rId18" w:tgtFrame="_blank" w:history="1">
        <w:r w:rsidRPr="00070C2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здес</w:t>
        </w:r>
        <w:r w:rsidRPr="00070C2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ь</w:t>
        </w:r>
      </w:hyperlink>
      <w:r w:rsidR="00376084">
        <w:rPr>
          <w:rFonts w:ascii="Times New Roman" w:hAnsi="Times New Roman" w:cs="Times New Roman"/>
          <w:sz w:val="26"/>
          <w:szCs w:val="26"/>
        </w:rPr>
        <w:t xml:space="preserve"> (</w:t>
      </w:r>
      <w:hyperlink r:id="rId19" w:history="1">
        <w:r w:rsidR="00376084" w:rsidRPr="000D1FC3">
          <w:rPr>
            <w:rStyle w:val="a3"/>
            <w:rFonts w:ascii="Times New Roman" w:hAnsi="Times New Roman" w:cs="Times New Roman"/>
            <w:sz w:val="26"/>
            <w:szCs w:val="26"/>
          </w:rPr>
          <w:t>https://service.nalog.ru/subsidy3-2/</w:t>
        </w:r>
      </w:hyperlink>
      <w:r w:rsidR="00376084">
        <w:rPr>
          <w:rFonts w:ascii="Times New Roman" w:hAnsi="Times New Roman" w:cs="Times New Roman"/>
          <w:sz w:val="26"/>
          <w:szCs w:val="26"/>
        </w:rPr>
        <w:t>)</w:t>
      </w:r>
      <w:r w:rsidRPr="00070C21">
        <w:rPr>
          <w:rFonts w:ascii="Times New Roman" w:hAnsi="Times New Roman" w:cs="Times New Roman"/>
          <w:sz w:val="26"/>
          <w:szCs w:val="26"/>
        </w:rPr>
        <w:t>.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0C21">
        <w:rPr>
          <w:rFonts w:ascii="Times New Roman" w:hAnsi="Times New Roman" w:cs="Times New Roman"/>
          <w:b/>
          <w:bCs/>
          <w:sz w:val="26"/>
          <w:szCs w:val="26"/>
        </w:rPr>
        <w:t xml:space="preserve">Подать заявку на грант </w:t>
      </w:r>
    </w:p>
    <w:p w:rsidR="006050F0" w:rsidRPr="00070C21" w:rsidRDefault="006050F0" w:rsidP="0037608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20" w:tgtFrame="_blank" w:history="1">
        <w:r w:rsidRPr="00070C2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Подать зая</w:t>
        </w:r>
        <w:r w:rsidRPr="00070C2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в</w:t>
        </w:r>
        <w:r w:rsidRPr="00070C21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ку</w:t>
        </w:r>
      </w:hyperlink>
      <w:r w:rsidR="00376084">
        <w:rPr>
          <w:rFonts w:ascii="Times New Roman" w:hAnsi="Times New Roman" w:cs="Times New Roman"/>
          <w:sz w:val="26"/>
          <w:szCs w:val="26"/>
        </w:rPr>
        <w:t xml:space="preserve"> (</w:t>
      </w:r>
      <w:r w:rsidRPr="00070C21">
        <w:rPr>
          <w:rFonts w:ascii="Times New Roman" w:hAnsi="Times New Roman" w:cs="Times New Roman"/>
          <w:sz w:val="26"/>
          <w:szCs w:val="26"/>
        </w:rPr>
        <w:t xml:space="preserve"> </w:t>
      </w:r>
      <w:r w:rsidR="00376084" w:rsidRPr="00376084">
        <w:rPr>
          <w:rFonts w:ascii="Times New Roman" w:hAnsi="Times New Roman" w:cs="Times New Roman"/>
          <w:sz w:val="26"/>
          <w:szCs w:val="26"/>
        </w:rPr>
        <w:t>https://www.nalog.gov.ru/rn77/business-support-2020/subsidy/</w:t>
      </w:r>
      <w:r w:rsidR="005846B2">
        <w:rPr>
          <w:rFonts w:ascii="Times New Roman" w:hAnsi="Times New Roman" w:cs="Times New Roman"/>
          <w:sz w:val="26"/>
          <w:szCs w:val="26"/>
        </w:rPr>
        <w:t>)</w:t>
      </w:r>
      <w:r w:rsidRPr="00070C21">
        <w:rPr>
          <w:rFonts w:ascii="Times New Roman" w:hAnsi="Times New Roman" w:cs="Times New Roman"/>
          <w:sz w:val="26"/>
          <w:szCs w:val="26"/>
        </w:rPr>
        <w:t xml:space="preserve">и проверить условия. </w:t>
      </w:r>
    </w:p>
    <w:p w:rsidR="006A2D46" w:rsidRPr="00070C21" w:rsidRDefault="006A2D46" w:rsidP="0037608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A2D46" w:rsidRPr="00070C21" w:rsidSect="006050F0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2F45"/>
    <w:multiLevelType w:val="multilevel"/>
    <w:tmpl w:val="4CA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24297"/>
    <w:multiLevelType w:val="multilevel"/>
    <w:tmpl w:val="CFB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5721A"/>
    <w:multiLevelType w:val="multilevel"/>
    <w:tmpl w:val="3DB2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B68B6"/>
    <w:multiLevelType w:val="multilevel"/>
    <w:tmpl w:val="B826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12B29"/>
    <w:multiLevelType w:val="multilevel"/>
    <w:tmpl w:val="235E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65E9C"/>
    <w:multiLevelType w:val="multilevel"/>
    <w:tmpl w:val="8A5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84D0A"/>
    <w:multiLevelType w:val="hybridMultilevel"/>
    <w:tmpl w:val="60A61A62"/>
    <w:lvl w:ilvl="0" w:tplc="64DCB0B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70F72"/>
    <w:multiLevelType w:val="multilevel"/>
    <w:tmpl w:val="95E6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30E5C"/>
    <w:multiLevelType w:val="multilevel"/>
    <w:tmpl w:val="0EF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0"/>
    <w:rsid w:val="00070C21"/>
    <w:rsid w:val="00376084"/>
    <w:rsid w:val="005846B2"/>
    <w:rsid w:val="006050F0"/>
    <w:rsid w:val="006A2D46"/>
    <w:rsid w:val="00B71146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91F6"/>
  <w15:chartTrackingRefBased/>
  <w15:docId w15:val="{30A44520-D1FC-4423-B86F-4723255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0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50F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0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72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://www.consultant.ru/document/cons_doc_LAW_348585/233452e185dfca51d5c3bf16d62e029df1057e18/" TargetMode="External"/><Relationship Id="rId18" Type="http://schemas.openxmlformats.org/officeDocument/2006/relationships/hyperlink" Target="https://service.nalog.ru/subsidy3-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http://publication.pravo.gov.ru/Document/View/0001202110300005?index=14&amp;rangeSize=1" TargetMode="External"/><Relationship Id="rId17" Type="http://schemas.openxmlformats.org/officeDocument/2006/relationships/hyperlink" Target="https://www.nalog.gov.ru/rn77/business-support-2020/subsid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gov.ru/rn77/business-support-2020/subsidy/" TargetMode="External"/><Relationship Id="rId20" Type="http://schemas.openxmlformats.org/officeDocument/2006/relationships/hyperlink" Target="https://www.nalog.gov.ru/rn77/business-support-2020/subsid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0300005?index=0&amp;rangeSize=1" TargetMode="External"/><Relationship Id="rId11" Type="http://schemas.openxmlformats.org/officeDocument/2006/relationships/hyperlink" Target="http://publication.pravo.gov.ru/Document/View/0001202110300005?index=14&amp;rangeSize=1" TargetMode="External"/><Relationship Id="rId5" Type="http://schemas.openxmlformats.org/officeDocument/2006/relationships/hyperlink" Target="http://publication.pravo.gov.ru/Document/View/0001202110300005?index=0&amp;rangeSize=1" TargetMode="External"/><Relationship Id="rId15" Type="http://schemas.openxmlformats.org/officeDocument/2006/relationships/hyperlink" Target="http://lkul.nalog.ru/" TargetMode="External"/><Relationship Id="rId10" Type="http://schemas.openxmlformats.org/officeDocument/2006/relationships/hyperlink" Target="https://www.economy.gov.ru/material/dokumenty/reestr_socialno_orientirovannyh_nekommercheskih_organizaciy.html" TargetMode="External"/><Relationship Id="rId19" Type="http://schemas.openxmlformats.org/officeDocument/2006/relationships/hyperlink" Target="https://service.nalog.ru/subsidy3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ru/material/dokumenty/reestr_socialno_orientirovannyh_nekommercheskih_organizaciy.html" TargetMode="External"/><Relationship Id="rId14" Type="http://schemas.openxmlformats.org/officeDocument/2006/relationships/hyperlink" Target="https://lkip2.nalog.ru/l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Криволапова Ирина Николаевна</cp:lastModifiedBy>
  <cp:revision>1</cp:revision>
  <dcterms:created xsi:type="dcterms:W3CDTF">2021-11-01T23:41:00Z</dcterms:created>
  <dcterms:modified xsi:type="dcterms:W3CDTF">2021-11-02T00:13:00Z</dcterms:modified>
</cp:coreProperties>
</file>