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374" w:rsidRDefault="0032730E" w:rsidP="0032730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B4FA1">
        <w:rPr>
          <w:rFonts w:ascii="Times New Roman" w:hAnsi="Times New Roman" w:cs="Times New Roman"/>
          <w:b/>
          <w:sz w:val="28"/>
          <w:szCs w:val="28"/>
        </w:rPr>
        <w:t xml:space="preserve">Информация по вопросу </w:t>
      </w:r>
      <w:r w:rsidR="00A939F8">
        <w:rPr>
          <w:rFonts w:ascii="Times New Roman" w:hAnsi="Times New Roman" w:cs="Times New Roman"/>
          <w:b/>
          <w:sz w:val="28"/>
          <w:szCs w:val="28"/>
        </w:rPr>
        <w:t>3</w:t>
      </w:r>
      <w:r w:rsidRPr="004B4FA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2730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41374" w:rsidRPr="0032730E">
        <w:rPr>
          <w:rFonts w:ascii="Times New Roman" w:hAnsi="Times New Roman" w:cs="Times New Roman"/>
          <w:b/>
          <w:sz w:val="28"/>
          <w:szCs w:val="28"/>
        </w:rPr>
        <w:t>предоставлении уведомлений об исчисленных суммах налогов, авансовых платежей по налогам, авансовых взносов.</w:t>
      </w:r>
      <w:r w:rsidR="00541374" w:rsidRPr="00550C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374" w:rsidRPr="00550C00" w:rsidRDefault="00541374" w:rsidP="0054137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C00">
        <w:rPr>
          <w:rFonts w:ascii="Times New Roman" w:hAnsi="Times New Roman" w:cs="Times New Roman"/>
          <w:sz w:val="28"/>
          <w:szCs w:val="28"/>
        </w:rPr>
        <w:t>Форма уведомления утверждена приказом ФНС России от 02.11.2022                № ЕД-7-8-/1047@ «Об утверждении формы, порядка заполнения и формата предоставления уведомление об исчисленных суммах налогов, авансовых платежей по налогам, сборов, страховых взносов».</w:t>
      </w:r>
    </w:p>
    <w:p w:rsidR="00D00E2D" w:rsidRPr="00550C00" w:rsidRDefault="00D00E2D" w:rsidP="0054137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C00">
        <w:rPr>
          <w:rFonts w:ascii="Times New Roman" w:hAnsi="Times New Roman" w:cs="Times New Roman"/>
          <w:sz w:val="28"/>
          <w:szCs w:val="28"/>
        </w:rPr>
        <w:t>Срок предоставления уведомления не позднее 25-го числа месяца, в котором установлен срок уплаты соответствующих налогов, авансовых платежей по налогам, сборов, страховых взносов (п.9 ст.58 НК РФ).</w:t>
      </w:r>
    </w:p>
    <w:p w:rsidR="00541374" w:rsidRPr="00550C00" w:rsidRDefault="00541374" w:rsidP="0054137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C00">
        <w:rPr>
          <w:rFonts w:ascii="Times New Roman" w:hAnsi="Times New Roman" w:cs="Times New Roman"/>
          <w:sz w:val="28"/>
          <w:szCs w:val="28"/>
        </w:rPr>
        <w:t>Уведомления направляются в налоговый орган по месту постановки на учет плательщика, крупнейшего налогоплательщика по телекоммуникационным каналам связи, через личный кабинет налогоплательщика, а также на бумаге.</w:t>
      </w:r>
    </w:p>
    <w:p w:rsidR="00541374" w:rsidRPr="00550C00" w:rsidRDefault="00541374" w:rsidP="0054137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C00">
        <w:rPr>
          <w:rFonts w:ascii="Times New Roman" w:hAnsi="Times New Roman" w:cs="Times New Roman"/>
          <w:sz w:val="28"/>
          <w:szCs w:val="28"/>
        </w:rPr>
        <w:t>Уведомление содержит данные по плательщику в целом, а именно:</w:t>
      </w:r>
    </w:p>
    <w:p w:rsidR="00541374" w:rsidRPr="00550C00" w:rsidRDefault="00541374" w:rsidP="0054137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C00">
        <w:rPr>
          <w:rFonts w:ascii="Times New Roman" w:hAnsi="Times New Roman" w:cs="Times New Roman"/>
          <w:sz w:val="28"/>
          <w:szCs w:val="28"/>
        </w:rPr>
        <w:t>- по всем обособленным подразделениям (филиалам) плательщика в разрезе КПП;</w:t>
      </w:r>
    </w:p>
    <w:p w:rsidR="00541374" w:rsidRPr="00550C00" w:rsidRDefault="00541374" w:rsidP="0054137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C00">
        <w:rPr>
          <w:rFonts w:ascii="Times New Roman" w:hAnsi="Times New Roman" w:cs="Times New Roman"/>
          <w:sz w:val="28"/>
          <w:szCs w:val="28"/>
        </w:rPr>
        <w:t>- Код бюджетной классификации (КБК) обязанностей по страховым взносам и налогу на доходы физических лиц, подлежащих уплате;</w:t>
      </w:r>
    </w:p>
    <w:p w:rsidR="00541374" w:rsidRPr="00550C00" w:rsidRDefault="00541374" w:rsidP="0054137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C00">
        <w:rPr>
          <w:rFonts w:ascii="Times New Roman" w:hAnsi="Times New Roman" w:cs="Times New Roman"/>
          <w:sz w:val="28"/>
          <w:szCs w:val="28"/>
        </w:rPr>
        <w:t>- код территории муниципального образования бюджетополучателя (ОКТМО);</w:t>
      </w:r>
    </w:p>
    <w:p w:rsidR="00541374" w:rsidRPr="00550C00" w:rsidRDefault="00541374" w:rsidP="0054137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C00">
        <w:rPr>
          <w:rFonts w:ascii="Times New Roman" w:hAnsi="Times New Roman" w:cs="Times New Roman"/>
          <w:sz w:val="28"/>
          <w:szCs w:val="28"/>
        </w:rPr>
        <w:t>- сумму обязательства;</w:t>
      </w:r>
    </w:p>
    <w:p w:rsidR="00541374" w:rsidRPr="00550C00" w:rsidRDefault="00541374" w:rsidP="0054137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C00">
        <w:rPr>
          <w:rFonts w:ascii="Times New Roman" w:hAnsi="Times New Roman" w:cs="Times New Roman"/>
          <w:sz w:val="28"/>
          <w:szCs w:val="28"/>
        </w:rPr>
        <w:t>- отчетный (налоговый) период, месяц (квартал);</w:t>
      </w:r>
    </w:p>
    <w:p w:rsidR="00541374" w:rsidRPr="00550C00" w:rsidRDefault="00541374" w:rsidP="0054137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C00">
        <w:rPr>
          <w:rFonts w:ascii="Times New Roman" w:hAnsi="Times New Roman" w:cs="Times New Roman"/>
          <w:sz w:val="28"/>
          <w:szCs w:val="28"/>
        </w:rPr>
        <w:t>- отчетный год.</w:t>
      </w:r>
    </w:p>
    <w:p w:rsidR="00541374" w:rsidRPr="00550C00" w:rsidRDefault="00D00E2D" w:rsidP="0054137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C00">
        <w:rPr>
          <w:rFonts w:ascii="Times New Roman" w:hAnsi="Times New Roman" w:cs="Times New Roman"/>
          <w:sz w:val="28"/>
          <w:szCs w:val="28"/>
        </w:rPr>
        <w:t>Д</w:t>
      </w:r>
      <w:r w:rsidR="00541374" w:rsidRPr="00550C00">
        <w:rPr>
          <w:rFonts w:ascii="Times New Roman" w:hAnsi="Times New Roman" w:cs="Times New Roman"/>
          <w:sz w:val="28"/>
          <w:szCs w:val="28"/>
        </w:rPr>
        <w:t>ля учета страховых взносов, исчисленных в соответствии со статьей 428 Налогового кодекса по дополнительным тарифам на обязательное пенсионное страхование, а также исчисленных в соответствии со статьей 429 Налогового кодекса по тарифам страховых взносов для отдельных категорий плательщиков на дополнительное социальное обеспечение, в уведомлении необходимо указывать соответствующий КБК.</w:t>
      </w:r>
    </w:p>
    <w:p w:rsidR="00541374" w:rsidRPr="00550C00" w:rsidRDefault="00541374" w:rsidP="0054137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C00">
        <w:rPr>
          <w:rFonts w:ascii="Times New Roman" w:hAnsi="Times New Roman" w:cs="Times New Roman"/>
          <w:sz w:val="28"/>
          <w:szCs w:val="28"/>
        </w:rPr>
        <w:t>В случае, если плательщик страховых взносов и налога на доходы физических лиц ошибся в реквизитах при представлении уведомления, то следует направить в налоговый орган новое уведомление с верными реквизитами только в отношении той обязанности, по которой допущена ошибка:</w:t>
      </w:r>
    </w:p>
    <w:p w:rsidR="00541374" w:rsidRPr="00550C00" w:rsidRDefault="00541374" w:rsidP="0054137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C00">
        <w:rPr>
          <w:rFonts w:ascii="Times New Roman" w:hAnsi="Times New Roman" w:cs="Times New Roman"/>
          <w:sz w:val="28"/>
          <w:szCs w:val="28"/>
        </w:rPr>
        <w:lastRenderedPageBreak/>
        <w:t>1. Если ошибка допущена в поле «Сумма налога, авансовых платежей по налогу, сборов, страховых взносов», то следует представить уведомление с теми же реквизитами обязанности, но с указанием верной суммы исчисленных страховых взносов (налога на доходы физических лиц);</w:t>
      </w:r>
    </w:p>
    <w:p w:rsidR="00541374" w:rsidRPr="00550C00" w:rsidRDefault="00541374" w:rsidP="0054137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C00">
        <w:rPr>
          <w:rFonts w:ascii="Times New Roman" w:hAnsi="Times New Roman" w:cs="Times New Roman"/>
          <w:sz w:val="28"/>
          <w:szCs w:val="28"/>
        </w:rPr>
        <w:t>2. Если ошибка допущена в иных реквизитах обязанности, то необходимо представить уведомление с указанием двух обязанностей:</w:t>
      </w:r>
    </w:p>
    <w:p w:rsidR="00541374" w:rsidRPr="00550C00" w:rsidRDefault="00541374" w:rsidP="0054137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C00">
        <w:rPr>
          <w:rFonts w:ascii="Times New Roman" w:hAnsi="Times New Roman" w:cs="Times New Roman"/>
          <w:sz w:val="28"/>
          <w:szCs w:val="28"/>
        </w:rPr>
        <w:t xml:space="preserve">- повторить ошибочные реквизиты обязанности, а в поле «Сумма налога, авансовых платежей по налогу, сборов, страховых взносов» проставить «0», </w:t>
      </w:r>
    </w:p>
    <w:p w:rsidR="00541374" w:rsidRPr="00550C00" w:rsidRDefault="00541374" w:rsidP="0054137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C00">
        <w:rPr>
          <w:rFonts w:ascii="Times New Roman" w:hAnsi="Times New Roman" w:cs="Times New Roman"/>
          <w:sz w:val="28"/>
          <w:szCs w:val="28"/>
        </w:rPr>
        <w:t>- указать новую обязанность с верными реквизитами и суммой исчисленных страховых взносов и налога на доходы физических лиц.</w:t>
      </w:r>
    </w:p>
    <w:p w:rsidR="00541374" w:rsidRPr="00550C00" w:rsidRDefault="00541374" w:rsidP="0054137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C00">
        <w:rPr>
          <w:rFonts w:ascii="Times New Roman" w:hAnsi="Times New Roman" w:cs="Times New Roman"/>
          <w:sz w:val="28"/>
          <w:szCs w:val="28"/>
        </w:rPr>
        <w:t>Например, если плательщик ошибся в поле «ОКТМО», то представляет уведомление, в котором указывает две обязанности: с неверным ОКТМО указывает в поле «Сумма налога, авансовых платежей по налогу, сборов, страховых взносов» «0», в обязанности с верным ОКТМО указывает сумму страховых взносов (налога на доходы физических лиц), подлежащую уплате.</w:t>
      </w:r>
    </w:p>
    <w:p w:rsidR="00A939F8" w:rsidRDefault="00A939F8" w:rsidP="0054137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541374" w:rsidRPr="00550C00">
        <w:rPr>
          <w:rFonts w:ascii="Times New Roman" w:hAnsi="Times New Roman" w:cs="Times New Roman"/>
          <w:sz w:val="28"/>
          <w:szCs w:val="28"/>
        </w:rPr>
        <w:t>сли плательщик уже ранее представил расчет по страховым взносам (налогу на доходы физических лиц), то уведомление за тот же отчетный (расчетный) период представлять не требуется.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374" w:rsidRPr="00550C00" w:rsidRDefault="00541374" w:rsidP="0054137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C00">
        <w:rPr>
          <w:rFonts w:ascii="Times New Roman" w:hAnsi="Times New Roman" w:cs="Times New Roman"/>
          <w:sz w:val="28"/>
          <w:szCs w:val="28"/>
        </w:rPr>
        <w:t>Уведомление представляют только плательщики, имеющие актуальную постановку на учет. В случае снятия плательщика с налогового учета уведомление не представляется.</w:t>
      </w:r>
    </w:p>
    <w:p w:rsidR="00CA2B40" w:rsidRDefault="00541374" w:rsidP="00541374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0C00">
        <w:rPr>
          <w:rFonts w:ascii="Times New Roman" w:hAnsi="Times New Roman" w:cs="Times New Roman"/>
          <w:sz w:val="28"/>
          <w:szCs w:val="28"/>
        </w:rPr>
        <w:t>В случае несвоевременного представления уведомления</w:t>
      </w:r>
      <w:r w:rsidR="00142052">
        <w:rPr>
          <w:rFonts w:ascii="Times New Roman" w:hAnsi="Times New Roman" w:cs="Times New Roman"/>
          <w:sz w:val="28"/>
          <w:szCs w:val="28"/>
        </w:rPr>
        <w:t>,</w:t>
      </w:r>
      <w:r w:rsidRPr="00550C00">
        <w:rPr>
          <w:rFonts w:ascii="Times New Roman" w:hAnsi="Times New Roman" w:cs="Times New Roman"/>
          <w:sz w:val="28"/>
          <w:szCs w:val="28"/>
        </w:rPr>
        <w:t xml:space="preserve"> </w:t>
      </w:r>
      <w:r w:rsidR="00142052">
        <w:rPr>
          <w:rFonts w:ascii="Times New Roman" w:hAnsi="Times New Roman" w:cs="Times New Roman"/>
          <w:sz w:val="28"/>
          <w:szCs w:val="28"/>
        </w:rPr>
        <w:t>у</w:t>
      </w:r>
      <w:r w:rsidRPr="00550C00">
        <w:rPr>
          <w:rFonts w:ascii="Times New Roman" w:hAnsi="Times New Roman" w:cs="Times New Roman"/>
          <w:sz w:val="28"/>
          <w:szCs w:val="28"/>
        </w:rPr>
        <w:t>плаченные денежные средства не будут своевременно распределены в бюджет государственных внебюджетных фондов, что приведет к начислению пени.</w:t>
      </w:r>
    </w:p>
    <w:sectPr w:rsidR="00CA2B40" w:rsidSect="00CA2B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651" w:rsidRDefault="00617651" w:rsidP="00CA2B40">
      <w:pPr>
        <w:spacing w:after="0" w:line="240" w:lineRule="auto"/>
      </w:pPr>
      <w:r>
        <w:separator/>
      </w:r>
    </w:p>
  </w:endnote>
  <w:endnote w:type="continuationSeparator" w:id="0">
    <w:p w:rsidR="00617651" w:rsidRDefault="00617651" w:rsidP="00CA2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C00" w:rsidRDefault="00550C0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C00" w:rsidRDefault="00550C00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C00" w:rsidRDefault="00550C0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651" w:rsidRDefault="00617651" w:rsidP="00CA2B40">
      <w:pPr>
        <w:spacing w:after="0" w:line="240" w:lineRule="auto"/>
      </w:pPr>
      <w:r>
        <w:separator/>
      </w:r>
    </w:p>
  </w:footnote>
  <w:footnote w:type="continuationSeparator" w:id="0">
    <w:p w:rsidR="00617651" w:rsidRDefault="00617651" w:rsidP="00CA2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C00" w:rsidRDefault="00550C0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539088"/>
      <w:docPartObj>
        <w:docPartGallery w:val="Page Numbers (Top of Page)"/>
        <w:docPartUnique/>
      </w:docPartObj>
    </w:sdtPr>
    <w:sdtEndPr/>
    <w:sdtContent>
      <w:p w:rsidR="00550C00" w:rsidRDefault="00550C0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D4E">
          <w:rPr>
            <w:noProof/>
          </w:rPr>
          <w:t>2</w:t>
        </w:r>
        <w:r>
          <w:fldChar w:fldCharType="end"/>
        </w:r>
      </w:p>
    </w:sdtContent>
  </w:sdt>
  <w:p w:rsidR="00550C00" w:rsidRDefault="00550C00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C00" w:rsidRDefault="00550C0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D6A3A"/>
    <w:multiLevelType w:val="multilevel"/>
    <w:tmpl w:val="0870FC2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068"/>
    <w:rsid w:val="00073FB7"/>
    <w:rsid w:val="000B3ABD"/>
    <w:rsid w:val="000F6125"/>
    <w:rsid w:val="00142052"/>
    <w:rsid w:val="001B001B"/>
    <w:rsid w:val="00252764"/>
    <w:rsid w:val="00257349"/>
    <w:rsid w:val="002603CA"/>
    <w:rsid w:val="002B524D"/>
    <w:rsid w:val="00320E22"/>
    <w:rsid w:val="0032730E"/>
    <w:rsid w:val="0046789C"/>
    <w:rsid w:val="00480235"/>
    <w:rsid w:val="004B4FA1"/>
    <w:rsid w:val="0051700A"/>
    <w:rsid w:val="0053164C"/>
    <w:rsid w:val="00541374"/>
    <w:rsid w:val="00550C00"/>
    <w:rsid w:val="00617651"/>
    <w:rsid w:val="006601B8"/>
    <w:rsid w:val="006E42BE"/>
    <w:rsid w:val="007302C1"/>
    <w:rsid w:val="007A508F"/>
    <w:rsid w:val="007B58C3"/>
    <w:rsid w:val="008208DB"/>
    <w:rsid w:val="009C69F2"/>
    <w:rsid w:val="00A14AA0"/>
    <w:rsid w:val="00A20068"/>
    <w:rsid w:val="00A33156"/>
    <w:rsid w:val="00A939F8"/>
    <w:rsid w:val="00AB5B33"/>
    <w:rsid w:val="00B51CBE"/>
    <w:rsid w:val="00BE47ED"/>
    <w:rsid w:val="00C008A1"/>
    <w:rsid w:val="00C40D4E"/>
    <w:rsid w:val="00CA2B40"/>
    <w:rsid w:val="00CA639D"/>
    <w:rsid w:val="00CD7345"/>
    <w:rsid w:val="00D00E2D"/>
    <w:rsid w:val="00DB46AC"/>
    <w:rsid w:val="00E6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C89699-063F-40E5-B5CA-D244E3BA3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200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A200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autoRedefine/>
    <w:rsid w:val="00A20068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6">
    <w:name w:val="Знак"/>
    <w:basedOn w:val="a"/>
    <w:autoRedefine/>
    <w:rsid w:val="0053164C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Default">
    <w:name w:val="Default"/>
    <w:rsid w:val="00CA2B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A2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2B40"/>
  </w:style>
  <w:style w:type="paragraph" w:styleId="a9">
    <w:name w:val="footer"/>
    <w:basedOn w:val="a"/>
    <w:link w:val="aa"/>
    <w:uiPriority w:val="99"/>
    <w:unhideWhenUsed/>
    <w:rsid w:val="00CA2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2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Витохина Ирина Петровна</dc:creator>
  <cp:lastModifiedBy>Ласун Наталья Владимировна</cp:lastModifiedBy>
  <cp:revision>8</cp:revision>
  <dcterms:created xsi:type="dcterms:W3CDTF">2023-06-25T22:34:00Z</dcterms:created>
  <dcterms:modified xsi:type="dcterms:W3CDTF">2023-07-04T06:20:00Z</dcterms:modified>
</cp:coreProperties>
</file>