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2F" w:rsidRDefault="0071652F" w:rsidP="0071652F">
      <w:pPr>
        <w:jc w:val="both"/>
        <w:rPr>
          <w:b/>
          <w:bCs/>
        </w:rPr>
      </w:pPr>
    </w:p>
    <w:p w:rsidR="0071652F" w:rsidRPr="00070856" w:rsidRDefault="0071652F" w:rsidP="0071652F">
      <w:pPr>
        <w:jc w:val="center"/>
        <w:rPr>
          <w:b/>
          <w:bCs/>
          <w:sz w:val="26"/>
          <w:szCs w:val="26"/>
        </w:rPr>
      </w:pPr>
      <w:r w:rsidRPr="00070856">
        <w:rPr>
          <w:b/>
          <w:bCs/>
          <w:sz w:val="26"/>
          <w:szCs w:val="26"/>
        </w:rPr>
        <w:t xml:space="preserve">Информация </w:t>
      </w:r>
    </w:p>
    <w:p w:rsidR="0071652F" w:rsidRPr="00070856" w:rsidRDefault="0071652F" w:rsidP="0071652F">
      <w:pPr>
        <w:jc w:val="center"/>
        <w:rPr>
          <w:b/>
          <w:bCs/>
          <w:sz w:val="26"/>
          <w:szCs w:val="26"/>
        </w:rPr>
      </w:pPr>
      <w:r w:rsidRPr="00070856">
        <w:rPr>
          <w:b/>
          <w:bCs/>
          <w:sz w:val="26"/>
          <w:szCs w:val="26"/>
        </w:rPr>
        <w:t xml:space="preserve">к заседанию Совета по улучшению инвестиционного климата и развитию предпринимательства при Главе Арсеньевского городского округа на </w:t>
      </w:r>
      <w:r w:rsidR="0026416D">
        <w:rPr>
          <w:b/>
          <w:bCs/>
          <w:sz w:val="26"/>
          <w:szCs w:val="26"/>
        </w:rPr>
        <w:t>05.</w:t>
      </w:r>
      <w:r w:rsidRPr="00070856">
        <w:rPr>
          <w:b/>
          <w:bCs/>
          <w:sz w:val="26"/>
          <w:szCs w:val="26"/>
        </w:rPr>
        <w:t>12.2019</w:t>
      </w:r>
    </w:p>
    <w:p w:rsidR="0071652F" w:rsidRPr="0071652F" w:rsidRDefault="0071652F" w:rsidP="0071652F">
      <w:pPr>
        <w:tabs>
          <w:tab w:val="num" w:pos="851"/>
          <w:tab w:val="left" w:pos="1134"/>
        </w:tabs>
        <w:ind w:left="360"/>
        <w:jc w:val="both"/>
        <w:rPr>
          <w:b/>
          <w:bCs/>
        </w:rPr>
      </w:pPr>
    </w:p>
    <w:p w:rsidR="0071652F" w:rsidRPr="00261F33" w:rsidRDefault="00261F33" w:rsidP="00261F33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b/>
          <w:bCs/>
          <w:sz w:val="26"/>
          <w:szCs w:val="26"/>
        </w:rPr>
      </w:pPr>
      <w:r w:rsidRPr="00261F33">
        <w:rPr>
          <w:b/>
          <w:bCs/>
          <w:sz w:val="26"/>
          <w:szCs w:val="26"/>
        </w:rPr>
        <w:t xml:space="preserve"> </w:t>
      </w:r>
      <w:r w:rsidR="0071652F" w:rsidRPr="00261F33">
        <w:rPr>
          <w:b/>
          <w:bCs/>
          <w:sz w:val="26"/>
          <w:szCs w:val="26"/>
        </w:rPr>
        <w:t xml:space="preserve">Внедрение стандарта развития конкуренции. Общественная экспертиза </w:t>
      </w:r>
      <w:r w:rsidR="0026416D" w:rsidRPr="00261F33">
        <w:rPr>
          <w:b/>
          <w:bCs/>
          <w:sz w:val="26"/>
          <w:szCs w:val="26"/>
        </w:rPr>
        <w:t>Дорожной карты по стандартам развития конкуренции</w:t>
      </w:r>
      <w:r w:rsidR="0071652F" w:rsidRPr="00261F33">
        <w:rPr>
          <w:b/>
          <w:bCs/>
          <w:sz w:val="26"/>
          <w:szCs w:val="26"/>
        </w:rPr>
        <w:t>.</w:t>
      </w:r>
    </w:p>
    <w:p w:rsidR="00472590" w:rsidRDefault="00472590" w:rsidP="0026416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Cs/>
          <w:color w:val="auto"/>
          <w:sz w:val="26"/>
          <w:szCs w:val="26"/>
        </w:rPr>
      </w:pPr>
    </w:p>
    <w:p w:rsidR="002568E7" w:rsidRDefault="00BB2B3B" w:rsidP="0026416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6"/>
          <w:szCs w:val="26"/>
        </w:rPr>
      </w:pPr>
      <w:r w:rsidRPr="0071652F">
        <w:rPr>
          <w:iCs/>
          <w:color w:val="auto"/>
          <w:sz w:val="26"/>
          <w:szCs w:val="26"/>
        </w:rPr>
        <w:t xml:space="preserve">В целях исполнения распоряжения Губернатора Приморского края от 27.06.2019 года №170-рг «О внедрении стандарта развития конкуренции в Приморском крае» </w:t>
      </w:r>
      <w:r w:rsidR="0026416D">
        <w:rPr>
          <w:iCs/>
          <w:color w:val="auto"/>
          <w:sz w:val="26"/>
          <w:szCs w:val="26"/>
        </w:rPr>
        <w:t xml:space="preserve">и для </w:t>
      </w:r>
      <w:r w:rsidR="0026416D" w:rsidRPr="0071652F">
        <w:rPr>
          <w:sz w:val="26"/>
          <w:szCs w:val="26"/>
        </w:rPr>
        <w:t>установления системного и единообразного подхода к осуществлению деятельности органов местного самоуправления в рамках внедрения стандарта развития конкуренции на территории муниципальных образований Приморского края</w:t>
      </w:r>
      <w:r w:rsidR="0026416D">
        <w:rPr>
          <w:sz w:val="26"/>
          <w:szCs w:val="26"/>
        </w:rPr>
        <w:t xml:space="preserve"> </w:t>
      </w:r>
      <w:r w:rsidRPr="0071652F">
        <w:rPr>
          <w:iCs/>
          <w:color w:val="auto"/>
          <w:sz w:val="26"/>
          <w:szCs w:val="26"/>
        </w:rPr>
        <w:t>администраци</w:t>
      </w:r>
      <w:r w:rsidR="0026416D">
        <w:rPr>
          <w:iCs/>
          <w:color w:val="auto"/>
          <w:sz w:val="26"/>
          <w:szCs w:val="26"/>
        </w:rPr>
        <w:t>ей</w:t>
      </w:r>
      <w:r w:rsidRPr="0071652F">
        <w:rPr>
          <w:iCs/>
          <w:color w:val="auto"/>
          <w:sz w:val="26"/>
          <w:szCs w:val="26"/>
        </w:rPr>
        <w:t xml:space="preserve"> Арсеньевского городского округа </w:t>
      </w:r>
      <w:r w:rsidR="0026416D">
        <w:rPr>
          <w:iCs/>
          <w:color w:val="auto"/>
          <w:sz w:val="26"/>
          <w:szCs w:val="26"/>
        </w:rPr>
        <w:t xml:space="preserve">был </w:t>
      </w:r>
      <w:r w:rsidRPr="0071652F">
        <w:rPr>
          <w:iCs/>
          <w:color w:val="auto"/>
          <w:sz w:val="26"/>
          <w:szCs w:val="26"/>
        </w:rPr>
        <w:t xml:space="preserve"> определ</w:t>
      </w:r>
      <w:r w:rsidR="0026416D">
        <w:rPr>
          <w:iCs/>
          <w:color w:val="auto"/>
          <w:sz w:val="26"/>
          <w:szCs w:val="26"/>
        </w:rPr>
        <w:t>ен</w:t>
      </w:r>
      <w:r w:rsidRPr="0071652F">
        <w:rPr>
          <w:iCs/>
          <w:color w:val="auto"/>
          <w:sz w:val="26"/>
          <w:szCs w:val="26"/>
        </w:rPr>
        <w:t xml:space="preserve"> перечень товарных рынков</w:t>
      </w:r>
      <w:r w:rsidR="0026416D">
        <w:rPr>
          <w:iCs/>
          <w:color w:val="auto"/>
          <w:sz w:val="26"/>
          <w:szCs w:val="26"/>
        </w:rPr>
        <w:t xml:space="preserve"> (общественная экспертиза проведена на Совете от 12.09.2019 г.) </w:t>
      </w:r>
      <w:r w:rsidRPr="0071652F">
        <w:rPr>
          <w:iCs/>
          <w:color w:val="auto"/>
          <w:sz w:val="26"/>
          <w:szCs w:val="26"/>
        </w:rPr>
        <w:t xml:space="preserve"> </w:t>
      </w:r>
    </w:p>
    <w:p w:rsidR="0071652F" w:rsidRDefault="002568E7" w:rsidP="002568E7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ind w:firstLine="709"/>
        <w:jc w:val="both"/>
        <w:rPr>
          <w:b/>
          <w:sz w:val="26"/>
          <w:szCs w:val="26"/>
        </w:rPr>
      </w:pPr>
      <w:r w:rsidRPr="002568E7">
        <w:rPr>
          <w:b/>
          <w:sz w:val="26"/>
          <w:szCs w:val="26"/>
        </w:rPr>
        <w:t>Перечень товарных рынков</w:t>
      </w:r>
      <w:r>
        <w:rPr>
          <w:b/>
          <w:sz w:val="26"/>
          <w:szCs w:val="26"/>
        </w:rPr>
        <w:t>: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дошкольного образования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дополнительного образования детей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услуг детского отдыха и оздоровления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медицинских услуг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психолого-педагогического сопровождения детей с ограниченными возможностями здоровья (для городских округов)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благоустройству городской среды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выполнения работ по содержанию и текущему ремонту общего имущества собственников помещений в многоквартирном доме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Рынок дорожной деятельности (за исключением проектирования)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hAnsi="Times New Roman"/>
          <w:sz w:val="26"/>
          <w:szCs w:val="26"/>
        </w:rPr>
        <w:t>Сфера наружной рекламы</w:t>
      </w:r>
    </w:p>
    <w:p w:rsidR="002568E7" w:rsidRPr="00A90DB2" w:rsidRDefault="002568E7" w:rsidP="002568E7">
      <w:pPr>
        <w:pStyle w:val="ConsPlusNormal"/>
        <w:numPr>
          <w:ilvl w:val="0"/>
          <w:numId w:val="4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A90DB2">
        <w:rPr>
          <w:rFonts w:ascii="Times New Roman" w:eastAsiaTheme="minorHAnsi" w:hAnsi="Times New Roman"/>
          <w:sz w:val="26"/>
          <w:szCs w:val="26"/>
        </w:rPr>
        <w:t>Рынок ритуальных услуг</w:t>
      </w:r>
    </w:p>
    <w:p w:rsidR="0026416D" w:rsidRDefault="0026416D" w:rsidP="0026416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Cs/>
          <w:color w:val="auto"/>
          <w:sz w:val="26"/>
          <w:szCs w:val="26"/>
        </w:rPr>
      </w:pPr>
      <w:r>
        <w:rPr>
          <w:iCs/>
          <w:color w:val="auto"/>
          <w:sz w:val="26"/>
          <w:szCs w:val="26"/>
        </w:rPr>
        <w:t>Р</w:t>
      </w:r>
      <w:r w:rsidRPr="0071652F">
        <w:rPr>
          <w:iCs/>
          <w:color w:val="auto"/>
          <w:sz w:val="26"/>
          <w:szCs w:val="26"/>
        </w:rPr>
        <w:t>азработа</w:t>
      </w:r>
      <w:r>
        <w:rPr>
          <w:iCs/>
          <w:color w:val="auto"/>
          <w:sz w:val="26"/>
          <w:szCs w:val="26"/>
        </w:rPr>
        <w:t>на и утверждена</w:t>
      </w:r>
      <w:r w:rsidRPr="0071652F">
        <w:rPr>
          <w:iCs/>
          <w:color w:val="auto"/>
          <w:sz w:val="26"/>
          <w:szCs w:val="26"/>
        </w:rPr>
        <w:t xml:space="preserve"> </w:t>
      </w:r>
      <w:r w:rsidR="00472590">
        <w:rPr>
          <w:iCs/>
          <w:color w:val="auto"/>
          <w:sz w:val="26"/>
          <w:szCs w:val="26"/>
        </w:rPr>
        <w:t xml:space="preserve">постановлением администрации Арсеньевского городского округа от 25.11.2019 года № 857-па </w:t>
      </w:r>
      <w:r w:rsidRPr="0071652F">
        <w:rPr>
          <w:iCs/>
          <w:color w:val="auto"/>
          <w:sz w:val="26"/>
          <w:szCs w:val="26"/>
        </w:rPr>
        <w:t>«дорожн</w:t>
      </w:r>
      <w:r>
        <w:rPr>
          <w:iCs/>
          <w:color w:val="auto"/>
          <w:sz w:val="26"/>
          <w:szCs w:val="26"/>
        </w:rPr>
        <w:t>ая</w:t>
      </w:r>
      <w:r w:rsidRPr="0071652F">
        <w:rPr>
          <w:iCs/>
          <w:color w:val="auto"/>
          <w:sz w:val="26"/>
          <w:szCs w:val="26"/>
        </w:rPr>
        <w:t xml:space="preserve"> карт</w:t>
      </w:r>
      <w:r>
        <w:rPr>
          <w:iCs/>
          <w:color w:val="auto"/>
          <w:sz w:val="26"/>
          <w:szCs w:val="26"/>
        </w:rPr>
        <w:t>а</w:t>
      </w:r>
      <w:r w:rsidRPr="0071652F">
        <w:rPr>
          <w:iCs/>
          <w:color w:val="auto"/>
          <w:sz w:val="26"/>
          <w:szCs w:val="26"/>
        </w:rPr>
        <w:t xml:space="preserve">» по содействию развития конкуренции </w:t>
      </w:r>
      <w:r w:rsidR="00472590">
        <w:rPr>
          <w:iCs/>
          <w:color w:val="auto"/>
          <w:sz w:val="26"/>
          <w:szCs w:val="26"/>
        </w:rPr>
        <w:t>на территории городского округа</w:t>
      </w:r>
      <w:r w:rsidR="008C6C85">
        <w:rPr>
          <w:iCs/>
          <w:color w:val="auto"/>
          <w:sz w:val="26"/>
          <w:szCs w:val="26"/>
        </w:rPr>
        <w:t xml:space="preserve"> (</w:t>
      </w:r>
      <w:hyperlink r:id="rId5" w:history="1">
        <w:r w:rsidR="008C6C85" w:rsidRPr="00FB104F">
          <w:rPr>
            <w:rStyle w:val="a4"/>
            <w:iCs/>
            <w:sz w:val="26"/>
            <w:szCs w:val="26"/>
          </w:rPr>
          <w:t>http://ars.town/regulatory/postanovleniya-i-rasporyazheniya-administratsii/18303.html</w:t>
        </w:r>
      </w:hyperlink>
      <w:r w:rsidR="008C6C85">
        <w:rPr>
          <w:iCs/>
          <w:color w:val="auto"/>
          <w:sz w:val="26"/>
          <w:szCs w:val="26"/>
        </w:rPr>
        <w:t>)</w:t>
      </w:r>
      <w:r w:rsidRPr="0071652F">
        <w:rPr>
          <w:iCs/>
          <w:color w:val="auto"/>
          <w:sz w:val="26"/>
          <w:szCs w:val="26"/>
        </w:rPr>
        <w:t>.</w:t>
      </w:r>
    </w:p>
    <w:p w:rsidR="00F0700A" w:rsidRDefault="00F0700A" w:rsidP="0026416D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Cs/>
          <w:color w:val="auto"/>
          <w:sz w:val="26"/>
          <w:szCs w:val="26"/>
        </w:rPr>
      </w:pPr>
    </w:p>
    <w:p w:rsidR="000158DC" w:rsidRDefault="000158DC" w:rsidP="00F0700A">
      <w:pPr>
        <w:spacing w:line="276" w:lineRule="auto"/>
        <w:rPr>
          <w:color w:val="242424"/>
          <w:spacing w:val="2"/>
          <w:sz w:val="26"/>
          <w:szCs w:val="26"/>
        </w:rPr>
      </w:pPr>
      <w:r>
        <w:rPr>
          <w:iCs/>
          <w:color w:val="auto"/>
          <w:sz w:val="26"/>
          <w:szCs w:val="26"/>
        </w:rPr>
        <w:t>Дорожная карта включает целевые показатели по развитию товарных рынков и с</w:t>
      </w:r>
      <w:r w:rsidRPr="000158DC">
        <w:rPr>
          <w:color w:val="242424"/>
          <w:spacing w:val="2"/>
          <w:sz w:val="26"/>
          <w:szCs w:val="26"/>
        </w:rPr>
        <w:t>истемные мероприятия по содействию развитию конкуренции</w:t>
      </w:r>
      <w:r>
        <w:rPr>
          <w:color w:val="242424"/>
          <w:spacing w:val="2"/>
          <w:sz w:val="26"/>
          <w:szCs w:val="26"/>
        </w:rPr>
        <w:t>, это такие мероприятия:</w:t>
      </w:r>
    </w:p>
    <w:p w:rsidR="000158DC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>
        <w:rPr>
          <w:color w:val="242424"/>
          <w:spacing w:val="2"/>
          <w:sz w:val="26"/>
          <w:szCs w:val="26"/>
        </w:rPr>
        <w:lastRenderedPageBreak/>
        <w:t xml:space="preserve">- </w:t>
      </w:r>
      <w:r w:rsidRPr="00F0700A">
        <w:rPr>
          <w:color w:val="2D2D2D"/>
          <w:sz w:val="26"/>
          <w:szCs w:val="26"/>
        </w:rPr>
        <w:t>Участие субъектов малого предпринимательства и социально ориентированных некоммерческих организаций в закупках товаров, работ, услуг, проводимых с использованием конкурентных способов определения поставщиков (подрядчиков, исполнителей)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Pr="00F0700A">
        <w:rPr>
          <w:color w:val="2D2D2D"/>
          <w:sz w:val="26"/>
          <w:szCs w:val="26"/>
        </w:rPr>
        <w:t>.</w:t>
      </w:r>
    </w:p>
    <w:p w:rsidR="000158DC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42424"/>
          <w:spacing w:val="2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Содействие участникам закупки по вопросам, связанным с получением электронной подписи, формированием заявок, а также правовым сопровождением при проведении закупок</w:t>
      </w:r>
      <w:r w:rsidRPr="00F0700A">
        <w:rPr>
          <w:color w:val="2D2D2D"/>
          <w:sz w:val="26"/>
          <w:szCs w:val="26"/>
        </w:rPr>
        <w:t>.</w:t>
      </w:r>
    </w:p>
    <w:p w:rsidR="000158DC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D2D2D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Опубликование и актуализация в информационно-телекоммуникационной сети «Интернет» информации об объектах (наименование, местонахождение, характеристики, целевое назначение, существующие ограничения их использования и обременения правами третьих лиц), находящихся в муниципальной собственности городского округа</w:t>
      </w:r>
      <w:r w:rsidRPr="00F0700A">
        <w:rPr>
          <w:color w:val="2D2D2D"/>
          <w:sz w:val="26"/>
          <w:szCs w:val="26"/>
        </w:rPr>
        <w:t>.</w:t>
      </w:r>
    </w:p>
    <w:p w:rsidR="000158DC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D2D2D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Организация мероприятий, круглых столов, конференций (форумов), единых информационных дней, пресс-конференций по вопросам развития предпринимательства (ведения диалогов органов власти и бизнеса)</w:t>
      </w:r>
      <w:r w:rsidRPr="00F0700A">
        <w:rPr>
          <w:color w:val="2D2D2D"/>
          <w:sz w:val="26"/>
          <w:szCs w:val="26"/>
        </w:rPr>
        <w:t>.</w:t>
      </w:r>
    </w:p>
    <w:p w:rsidR="000158DC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D2D2D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Участие в мероприятиях по развитию научно-технического творчества: конкурсов технического творчества, соревнований по спортивно-техническим видам спорта</w:t>
      </w:r>
      <w:r w:rsidR="00F0700A" w:rsidRPr="00F0700A">
        <w:rPr>
          <w:color w:val="2D2D2D"/>
          <w:sz w:val="26"/>
          <w:szCs w:val="26"/>
        </w:rPr>
        <w:t>.</w:t>
      </w:r>
    </w:p>
    <w:p w:rsidR="00F0700A" w:rsidRPr="00F0700A" w:rsidRDefault="000158DC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sz w:val="26"/>
          <w:szCs w:val="26"/>
        </w:rPr>
        <w:t>-</w:t>
      </w:r>
      <w:r w:rsidR="00F0700A" w:rsidRPr="00F0700A">
        <w:rPr>
          <w:sz w:val="26"/>
          <w:szCs w:val="26"/>
        </w:rPr>
        <w:t xml:space="preserve"> </w:t>
      </w:r>
      <w:r w:rsidR="00F0700A" w:rsidRPr="00F0700A">
        <w:rPr>
          <w:color w:val="2D2D2D"/>
          <w:sz w:val="26"/>
          <w:szCs w:val="26"/>
        </w:rPr>
        <w:t>Разработка чек-листов в рамках контрольно-надзорной деятельности</w:t>
      </w:r>
      <w:r w:rsidR="00F0700A" w:rsidRPr="00F0700A">
        <w:rPr>
          <w:color w:val="2D2D2D"/>
          <w:sz w:val="26"/>
          <w:szCs w:val="26"/>
        </w:rPr>
        <w:t>.</w:t>
      </w:r>
    </w:p>
    <w:p w:rsidR="00F0700A" w:rsidRPr="00F0700A" w:rsidRDefault="00F0700A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D2D2D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Проведение опросов населения для определения приоритетных проектов в сфере благоустройства городской среды</w:t>
      </w:r>
      <w:r w:rsidRPr="00F0700A">
        <w:rPr>
          <w:color w:val="2D2D2D"/>
          <w:sz w:val="26"/>
          <w:szCs w:val="26"/>
        </w:rPr>
        <w:t>.</w:t>
      </w:r>
    </w:p>
    <w:p w:rsidR="00F0700A" w:rsidRPr="00F0700A" w:rsidRDefault="00F0700A" w:rsidP="00F0700A">
      <w:pPr>
        <w:spacing w:line="276" w:lineRule="auto"/>
        <w:jc w:val="both"/>
        <w:rPr>
          <w:color w:val="2D2D2D"/>
          <w:sz w:val="26"/>
          <w:szCs w:val="26"/>
        </w:rPr>
      </w:pPr>
      <w:r w:rsidRPr="00F0700A">
        <w:rPr>
          <w:color w:val="2D2D2D"/>
          <w:sz w:val="26"/>
          <w:szCs w:val="26"/>
        </w:rPr>
        <w:t xml:space="preserve">- </w:t>
      </w:r>
      <w:r w:rsidRPr="00F0700A">
        <w:rPr>
          <w:color w:val="2D2D2D"/>
          <w:sz w:val="26"/>
          <w:szCs w:val="26"/>
        </w:rPr>
        <w:t>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</w:t>
      </w:r>
      <w:r>
        <w:rPr>
          <w:color w:val="2D2D2D"/>
          <w:sz w:val="26"/>
          <w:szCs w:val="26"/>
        </w:rPr>
        <w:t>.</w:t>
      </w:r>
      <w:bookmarkStart w:id="0" w:name="_GoBack"/>
      <w:bookmarkEnd w:id="0"/>
    </w:p>
    <w:p w:rsidR="000158DC" w:rsidRPr="00F0700A" w:rsidRDefault="000158DC" w:rsidP="00F0700A">
      <w:pPr>
        <w:spacing w:line="276" w:lineRule="auto"/>
        <w:jc w:val="both"/>
        <w:rPr>
          <w:color w:val="242424"/>
          <w:spacing w:val="2"/>
          <w:sz w:val="26"/>
          <w:szCs w:val="26"/>
        </w:rPr>
      </w:pPr>
      <w:r w:rsidRPr="00F0700A">
        <w:rPr>
          <w:sz w:val="26"/>
          <w:szCs w:val="26"/>
        </w:rPr>
        <w:t xml:space="preserve"> </w:t>
      </w:r>
    </w:p>
    <w:p w:rsidR="000158DC" w:rsidRPr="00F0700A" w:rsidRDefault="000158DC" w:rsidP="00F0700A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iCs/>
          <w:color w:val="auto"/>
          <w:sz w:val="26"/>
          <w:szCs w:val="26"/>
        </w:rPr>
      </w:pPr>
    </w:p>
    <w:p w:rsidR="002568E7" w:rsidRPr="00F0700A" w:rsidRDefault="002568E7" w:rsidP="00F0700A">
      <w:pPr>
        <w:tabs>
          <w:tab w:val="left" w:pos="1670"/>
          <w:tab w:val="left" w:pos="3340"/>
          <w:tab w:val="left" w:pos="4644"/>
          <w:tab w:val="left" w:pos="6912"/>
          <w:tab w:val="left" w:pos="8330"/>
          <w:tab w:val="left" w:pos="10020"/>
        </w:tabs>
        <w:spacing w:line="276" w:lineRule="auto"/>
        <w:jc w:val="both"/>
        <w:rPr>
          <w:b/>
          <w:sz w:val="26"/>
          <w:szCs w:val="26"/>
        </w:rPr>
      </w:pPr>
    </w:p>
    <w:sectPr w:rsidR="002568E7" w:rsidRPr="00F0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C4"/>
    <w:multiLevelType w:val="hybridMultilevel"/>
    <w:tmpl w:val="E7BA4D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A3A"/>
    <w:multiLevelType w:val="hybridMultilevel"/>
    <w:tmpl w:val="3B26A26C"/>
    <w:lvl w:ilvl="0" w:tplc="7DE8C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4225C5"/>
    <w:multiLevelType w:val="hybridMultilevel"/>
    <w:tmpl w:val="EADECD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0A"/>
    <w:multiLevelType w:val="hybridMultilevel"/>
    <w:tmpl w:val="3C24892A"/>
    <w:lvl w:ilvl="0" w:tplc="DD583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C2401A"/>
    <w:multiLevelType w:val="hybridMultilevel"/>
    <w:tmpl w:val="E5D475E8"/>
    <w:lvl w:ilvl="0" w:tplc="19ECE2E4">
      <w:start w:val="3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46E5B"/>
    <w:multiLevelType w:val="hybridMultilevel"/>
    <w:tmpl w:val="65FCEB48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3B"/>
    <w:rsid w:val="000158DC"/>
    <w:rsid w:val="002568E7"/>
    <w:rsid w:val="00261F33"/>
    <w:rsid w:val="0026416D"/>
    <w:rsid w:val="00472590"/>
    <w:rsid w:val="00714938"/>
    <w:rsid w:val="0071652F"/>
    <w:rsid w:val="008C6C85"/>
    <w:rsid w:val="009C5BBE"/>
    <w:rsid w:val="00BB2B3B"/>
    <w:rsid w:val="00E53A90"/>
    <w:rsid w:val="00F0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6910"/>
  <w15:chartTrackingRefBased/>
  <w15:docId w15:val="{C1782552-B7E8-4FC7-9AAB-FF0F3EA3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B3B"/>
    <w:pPr>
      <w:spacing w:after="0" w:line="240" w:lineRule="auto"/>
    </w:pPr>
    <w:rPr>
      <w:rFonts w:ascii="Times New Roman" w:eastAsia="Times New Roman" w:hAnsi="Times New Roman" w:cs="Times New Roman"/>
      <w:color w:val="33333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3B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256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8C6C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6C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s.town/regulatory/postanovleniya-i-rasporyazheniya-administratsii/183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Конечных Людмила Леонидовна</dc:creator>
  <cp:keywords/>
  <dc:description/>
  <cp:lastModifiedBy>Конечных Людмила Леонидовна</cp:lastModifiedBy>
  <cp:revision>7</cp:revision>
  <dcterms:created xsi:type="dcterms:W3CDTF">2019-12-03T23:26:00Z</dcterms:created>
  <dcterms:modified xsi:type="dcterms:W3CDTF">2019-12-04T08:11:00Z</dcterms:modified>
</cp:coreProperties>
</file>