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A81" w:rsidRDefault="00B33AD6" w:rsidP="00B33AD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609C">
        <w:rPr>
          <w:rFonts w:ascii="Times New Roman" w:hAnsi="Times New Roman" w:cs="Times New Roman"/>
          <w:b/>
          <w:sz w:val="26"/>
          <w:szCs w:val="26"/>
        </w:rPr>
        <w:t>Информация к Совету по улучшению инвестиционного климата т развитию предпринимательства при главе Арсеньевского городского округа</w:t>
      </w:r>
    </w:p>
    <w:p w:rsidR="009426D3" w:rsidRPr="0074609C" w:rsidRDefault="00AB5A81" w:rsidP="00B33AD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состоянию </w:t>
      </w:r>
      <w:r w:rsidR="001D2416" w:rsidRPr="0074609C">
        <w:rPr>
          <w:rFonts w:ascii="Times New Roman" w:hAnsi="Times New Roman" w:cs="Times New Roman"/>
          <w:b/>
          <w:sz w:val="26"/>
          <w:szCs w:val="26"/>
        </w:rPr>
        <w:t>на 25.11.2019</w:t>
      </w:r>
    </w:p>
    <w:p w:rsidR="00B33AD6" w:rsidRDefault="00B33AD6" w:rsidP="00B33AD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4609C" w:rsidRDefault="0074609C" w:rsidP="0074609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609C">
        <w:rPr>
          <w:rFonts w:ascii="Times New Roman" w:hAnsi="Times New Roman" w:cs="Times New Roman"/>
          <w:b/>
          <w:sz w:val="26"/>
          <w:szCs w:val="26"/>
        </w:rPr>
        <w:t>16.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609C">
        <w:rPr>
          <w:rFonts w:ascii="Times New Roman" w:hAnsi="Times New Roman" w:cs="Times New Roman"/>
          <w:b/>
          <w:i/>
          <w:sz w:val="26"/>
          <w:szCs w:val="26"/>
        </w:rPr>
        <w:t>Проведение работ по актуализации сведений о разрешенном использовании сведений о разрешенном использовании земельных участков в целях создания достоверной налогооблагаемой базы:</w:t>
      </w:r>
    </w:p>
    <w:p w:rsidR="0074609C" w:rsidRDefault="0074609C" w:rsidP="0074609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Издано постановлений «Об изменении вида разрешенного использования земельного участка» - 102.</w:t>
      </w:r>
    </w:p>
    <w:p w:rsidR="0074609C" w:rsidRDefault="0074609C" w:rsidP="0074609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результате проведения муниципального земельного контроля выявлено 21 нарушение требований земельного законодательства.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Росреестром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назначено административных наказаний в виде штрафов на сумму 75000 рублей.</w:t>
      </w:r>
    </w:p>
    <w:p w:rsidR="0074609C" w:rsidRPr="0074609C" w:rsidRDefault="0074609C" w:rsidP="0074609C">
      <w:pPr>
        <w:spacing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4609C">
        <w:rPr>
          <w:rFonts w:ascii="Times New Roman" w:hAnsi="Times New Roman" w:cs="Times New Roman"/>
          <w:b/>
          <w:sz w:val="26"/>
          <w:szCs w:val="26"/>
        </w:rPr>
        <w:t>17.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609C">
        <w:rPr>
          <w:rFonts w:ascii="Times New Roman" w:hAnsi="Times New Roman" w:cs="Times New Roman"/>
          <w:b/>
          <w:i/>
          <w:sz w:val="26"/>
          <w:szCs w:val="26"/>
        </w:rPr>
        <w:t xml:space="preserve">О направлении в </w:t>
      </w:r>
      <w:proofErr w:type="spellStart"/>
      <w:r w:rsidRPr="0074609C">
        <w:rPr>
          <w:rFonts w:ascii="Times New Roman" w:hAnsi="Times New Roman" w:cs="Times New Roman"/>
          <w:b/>
          <w:i/>
          <w:sz w:val="26"/>
          <w:szCs w:val="26"/>
        </w:rPr>
        <w:t>Росреестр</w:t>
      </w:r>
      <w:proofErr w:type="spellEnd"/>
      <w:r w:rsidRPr="0074609C">
        <w:rPr>
          <w:rFonts w:ascii="Times New Roman" w:hAnsi="Times New Roman" w:cs="Times New Roman"/>
          <w:b/>
          <w:i/>
          <w:sz w:val="26"/>
          <w:szCs w:val="26"/>
        </w:rPr>
        <w:t xml:space="preserve"> сведений для внесения в ЕГРН.</w:t>
      </w:r>
    </w:p>
    <w:p w:rsidR="0074609C" w:rsidRDefault="0074609C" w:rsidP="0074609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Направлено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Росреестр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сведений для внесения в ЕГРН (по земельным участкам): Постановления «Об изменении вида разрешенного использования земельного участка» – 102.</w:t>
      </w:r>
    </w:p>
    <w:p w:rsidR="0074609C" w:rsidRDefault="0074609C" w:rsidP="0074609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3071B5">
        <w:rPr>
          <w:rFonts w:ascii="Times New Roman" w:hAnsi="Times New Roman" w:cs="Times New Roman"/>
          <w:sz w:val="26"/>
          <w:szCs w:val="26"/>
        </w:rPr>
        <w:t>«Об утверждении схемы расположения земельного участка на кадастровом плане территории</w:t>
      </w:r>
      <w:r>
        <w:rPr>
          <w:rFonts w:ascii="Times New Roman" w:hAnsi="Times New Roman" w:cs="Times New Roman"/>
          <w:sz w:val="26"/>
          <w:szCs w:val="26"/>
        </w:rPr>
        <w:t>» - 210.</w:t>
      </w:r>
    </w:p>
    <w:p w:rsidR="0074609C" w:rsidRPr="003071B5" w:rsidRDefault="0074609C" w:rsidP="0074609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Постановления «</w:t>
      </w:r>
      <w:r w:rsidRPr="003071B5">
        <w:rPr>
          <w:rFonts w:ascii="Times New Roman" w:hAnsi="Times New Roman" w:cs="Times New Roman"/>
          <w:sz w:val="26"/>
          <w:szCs w:val="26"/>
        </w:rPr>
        <w:t>О предварительном согласовании предоставления земельного участка»</w:t>
      </w:r>
      <w:r>
        <w:rPr>
          <w:rFonts w:ascii="Times New Roman" w:hAnsi="Times New Roman" w:cs="Times New Roman"/>
          <w:sz w:val="26"/>
          <w:szCs w:val="26"/>
        </w:rPr>
        <w:t xml:space="preserve"> - 32.</w:t>
      </w:r>
    </w:p>
    <w:p w:rsidR="00B33AD6" w:rsidRDefault="00B33AD6" w:rsidP="00B33AD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609C">
        <w:rPr>
          <w:rFonts w:ascii="Times New Roman" w:hAnsi="Times New Roman" w:cs="Times New Roman"/>
          <w:b/>
          <w:sz w:val="26"/>
          <w:szCs w:val="26"/>
        </w:rPr>
        <w:t>1</w:t>
      </w:r>
      <w:r w:rsidR="0074609C" w:rsidRPr="0074609C">
        <w:rPr>
          <w:rFonts w:ascii="Times New Roman" w:hAnsi="Times New Roman" w:cs="Times New Roman"/>
          <w:b/>
          <w:sz w:val="26"/>
          <w:szCs w:val="26"/>
        </w:rPr>
        <w:t>8</w:t>
      </w:r>
      <w:r w:rsidRPr="0074609C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609C">
        <w:rPr>
          <w:rFonts w:ascii="Times New Roman" w:hAnsi="Times New Roman" w:cs="Times New Roman"/>
          <w:b/>
          <w:i/>
          <w:sz w:val="26"/>
          <w:szCs w:val="26"/>
        </w:rPr>
        <w:t>Проведение работ по установлению границ земельных участков, находящихся в муниципальной собственности, сведения о которых внесены в ЕГРН</w:t>
      </w:r>
      <w:r w:rsidR="0074609C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B33AD6" w:rsidRDefault="00B33AD6" w:rsidP="00B33AD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муниципальной собственности – 106 земельных участков, из них границы установлены – 97 земельных участков, сведения о которых занесены в ЕГРН, что составляет 91,5%.</w:t>
      </w:r>
    </w:p>
    <w:p w:rsidR="00587520" w:rsidRDefault="00587520" w:rsidP="00B33AD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25.11.2019 управлением архитектуры и градостроительства были заключены контракты на формирование следующих земельных участков:</w:t>
      </w:r>
    </w:p>
    <w:p w:rsidR="00587520" w:rsidRPr="00587520" w:rsidRDefault="00587520" w:rsidP="0058752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7520">
        <w:rPr>
          <w:rFonts w:ascii="Times New Roman" w:hAnsi="Times New Roman" w:cs="Times New Roman"/>
          <w:sz w:val="26"/>
          <w:szCs w:val="26"/>
        </w:rPr>
        <w:t xml:space="preserve">пл. 7020 </w:t>
      </w:r>
      <w:proofErr w:type="spellStart"/>
      <w:proofErr w:type="gramStart"/>
      <w:r w:rsidRPr="00587520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proofErr w:type="gramEnd"/>
      <w:r w:rsidRPr="00587520">
        <w:rPr>
          <w:rFonts w:ascii="Times New Roman" w:hAnsi="Times New Roman" w:cs="Times New Roman"/>
          <w:sz w:val="26"/>
          <w:szCs w:val="26"/>
        </w:rPr>
        <w:t>, в 64м на ю-з ул. Калининская, 1, 020201 земельные участки общего пользования</w:t>
      </w:r>
      <w:r>
        <w:rPr>
          <w:rFonts w:ascii="Times New Roman" w:hAnsi="Times New Roman" w:cs="Times New Roman"/>
          <w:sz w:val="26"/>
          <w:szCs w:val="26"/>
        </w:rPr>
        <w:t xml:space="preserve"> (сквер)</w:t>
      </w:r>
      <w:r w:rsidR="00CB7723">
        <w:rPr>
          <w:rFonts w:ascii="Times New Roman" w:hAnsi="Times New Roman" w:cs="Times New Roman"/>
          <w:sz w:val="26"/>
          <w:szCs w:val="26"/>
        </w:rPr>
        <w:t>25:26:020201:760</w:t>
      </w:r>
    </w:p>
    <w:p w:rsidR="00587520" w:rsidRPr="00587520" w:rsidRDefault="00587520" w:rsidP="0058752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7520">
        <w:rPr>
          <w:rFonts w:ascii="Times New Roman" w:hAnsi="Times New Roman" w:cs="Times New Roman"/>
          <w:sz w:val="26"/>
          <w:szCs w:val="26"/>
        </w:rPr>
        <w:t xml:space="preserve">пл. 3255 </w:t>
      </w:r>
      <w:proofErr w:type="spellStart"/>
      <w:proofErr w:type="gramStart"/>
      <w:r w:rsidRPr="00587520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proofErr w:type="gramEnd"/>
      <w:r w:rsidRPr="00587520">
        <w:rPr>
          <w:rFonts w:ascii="Times New Roman" w:hAnsi="Times New Roman" w:cs="Times New Roman"/>
          <w:sz w:val="26"/>
          <w:szCs w:val="26"/>
        </w:rPr>
        <w:t>, в 215 м на ю-з ул. Калининская, 1, 020201 земельные участки общего пользования</w:t>
      </w:r>
      <w:r>
        <w:rPr>
          <w:rFonts w:ascii="Times New Roman" w:hAnsi="Times New Roman" w:cs="Times New Roman"/>
          <w:sz w:val="26"/>
          <w:szCs w:val="26"/>
        </w:rPr>
        <w:t xml:space="preserve"> (сквер)</w:t>
      </w:r>
      <w:r w:rsidR="00CB7723">
        <w:rPr>
          <w:rFonts w:ascii="Times New Roman" w:hAnsi="Times New Roman" w:cs="Times New Roman"/>
          <w:sz w:val="26"/>
          <w:szCs w:val="26"/>
        </w:rPr>
        <w:t xml:space="preserve"> 25:26:020201:759</w:t>
      </w:r>
    </w:p>
    <w:p w:rsidR="00587520" w:rsidRDefault="00587520" w:rsidP="0058752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7520">
        <w:rPr>
          <w:rFonts w:ascii="Times New Roman" w:hAnsi="Times New Roman" w:cs="Times New Roman"/>
          <w:sz w:val="26"/>
          <w:szCs w:val="26"/>
        </w:rPr>
        <w:t xml:space="preserve">пл. 3676 </w:t>
      </w:r>
      <w:proofErr w:type="spellStart"/>
      <w:proofErr w:type="gramStart"/>
      <w:r w:rsidRPr="00587520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proofErr w:type="gramEnd"/>
      <w:r w:rsidRPr="00587520">
        <w:rPr>
          <w:rFonts w:ascii="Times New Roman" w:hAnsi="Times New Roman" w:cs="Times New Roman"/>
          <w:sz w:val="26"/>
          <w:szCs w:val="26"/>
        </w:rPr>
        <w:t>, в 95 м на ю-з ул. Калининская, 1, 020201 земельные участки общего пользования</w:t>
      </w:r>
      <w:r>
        <w:rPr>
          <w:rFonts w:ascii="Times New Roman" w:hAnsi="Times New Roman" w:cs="Times New Roman"/>
          <w:sz w:val="26"/>
          <w:szCs w:val="26"/>
        </w:rPr>
        <w:t xml:space="preserve"> (сквер)</w:t>
      </w:r>
    </w:p>
    <w:p w:rsidR="003071B5" w:rsidRPr="00587520" w:rsidRDefault="003071B5" w:rsidP="0058752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пл. 36674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ул. Жуковского, 48, 25:26:020201:763 – объединили все земельные участки для сквера</w:t>
      </w:r>
    </w:p>
    <w:p w:rsidR="00587520" w:rsidRDefault="00587520" w:rsidP="00B33AD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7520">
        <w:rPr>
          <w:rFonts w:ascii="Times New Roman" w:hAnsi="Times New Roman" w:cs="Times New Roman"/>
          <w:sz w:val="26"/>
          <w:szCs w:val="26"/>
        </w:rPr>
        <w:t xml:space="preserve">пл. 3257 </w:t>
      </w:r>
      <w:proofErr w:type="spellStart"/>
      <w:proofErr w:type="gramStart"/>
      <w:r w:rsidRPr="00587520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proofErr w:type="gramEnd"/>
      <w:r w:rsidRPr="00587520">
        <w:rPr>
          <w:rFonts w:ascii="Times New Roman" w:hAnsi="Times New Roman" w:cs="Times New Roman"/>
          <w:sz w:val="26"/>
          <w:szCs w:val="26"/>
        </w:rPr>
        <w:t>, расположен в 52 м на восток ул. Жуковского, 7 Дошкольное, начальное и среднее общее образование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кванториум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="003071B5">
        <w:rPr>
          <w:rFonts w:ascii="Times New Roman" w:hAnsi="Times New Roman" w:cs="Times New Roman"/>
          <w:sz w:val="26"/>
          <w:szCs w:val="26"/>
        </w:rPr>
        <w:t xml:space="preserve"> </w:t>
      </w:r>
      <w:r w:rsidR="003071B5" w:rsidRPr="003071B5">
        <w:rPr>
          <w:rFonts w:ascii="Times New Roman" w:hAnsi="Times New Roman" w:cs="Times New Roman"/>
          <w:sz w:val="26"/>
          <w:szCs w:val="26"/>
        </w:rPr>
        <w:t>25:26:010307:6198</w:t>
      </w:r>
    </w:p>
    <w:p w:rsidR="00587520" w:rsidRPr="00587520" w:rsidRDefault="00587520" w:rsidP="00B33AD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Управлением имущественных отношений были утверждены схемы расположения вышеуказанных земельных участков и поставлены на кадастровый учет. </w:t>
      </w:r>
    </w:p>
    <w:p w:rsidR="00AC38CB" w:rsidRDefault="00AC38CB" w:rsidP="00B33AD6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3655B" w:rsidRDefault="00D3655B" w:rsidP="00AC38CB">
      <w:pPr>
        <w:spacing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74609C">
        <w:rPr>
          <w:rFonts w:ascii="Times New Roman" w:hAnsi="Times New Roman" w:cs="Times New Roman"/>
          <w:b/>
          <w:sz w:val="26"/>
          <w:szCs w:val="26"/>
        </w:rPr>
        <w:t>1</w:t>
      </w:r>
      <w:r w:rsidR="0074609C" w:rsidRPr="0074609C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74609C">
        <w:rPr>
          <w:rFonts w:ascii="Times New Roman" w:hAnsi="Times New Roman" w:cs="Times New Roman"/>
          <w:b/>
          <w:i/>
          <w:sz w:val="26"/>
          <w:szCs w:val="26"/>
        </w:rPr>
        <w:t>Перечень свободных земельных участков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tbl>
      <w:tblPr>
        <w:tblStyle w:val="a3"/>
        <w:tblW w:w="9929" w:type="dxa"/>
        <w:tblInd w:w="-584" w:type="dxa"/>
        <w:tblLook w:val="04A0" w:firstRow="1" w:lastRow="0" w:firstColumn="1" w:lastColumn="0" w:noHBand="0" w:noVBand="1"/>
      </w:tblPr>
      <w:tblGrid>
        <w:gridCol w:w="322"/>
        <w:gridCol w:w="1626"/>
        <w:gridCol w:w="1929"/>
        <w:gridCol w:w="1762"/>
        <w:gridCol w:w="1439"/>
        <w:gridCol w:w="1158"/>
        <w:gridCol w:w="1693"/>
      </w:tblGrid>
      <w:tr w:rsidR="00D3655B" w:rsidTr="009D1D97">
        <w:trPr>
          <w:trHeight w:val="284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5B" w:rsidRDefault="00D36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  <w:hideMark/>
          </w:tcPr>
          <w:p w:rsidR="00D3655B" w:rsidRDefault="00D365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  <w:hideMark/>
          </w:tcPr>
          <w:p w:rsidR="00D3655B" w:rsidRDefault="00D365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(местоположение)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  <w:hideMark/>
          </w:tcPr>
          <w:p w:rsidR="00D3655B" w:rsidRDefault="00D365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Кадастровый номер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  <w:hideMark/>
          </w:tcPr>
          <w:p w:rsidR="00D3655B" w:rsidRDefault="00D365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Кадастровая стоимость (руб.)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  <w:hideMark/>
          </w:tcPr>
          <w:p w:rsidR="00D3655B" w:rsidRDefault="00D365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  <w:hideMark/>
          </w:tcPr>
          <w:p w:rsidR="00D3655B" w:rsidRDefault="00D365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Назначение</w:t>
            </w:r>
          </w:p>
        </w:tc>
      </w:tr>
      <w:tr w:rsidR="00D3655B" w:rsidTr="009D1D97">
        <w:trPr>
          <w:trHeight w:val="573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5B" w:rsidRDefault="00D3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55B" w:rsidRDefault="00D3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55B" w:rsidRDefault="00D3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Светлая, 21а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55B" w:rsidRDefault="00D3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25:26:030212:109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55B" w:rsidRDefault="00D3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351045,00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55B" w:rsidRDefault="00D3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55B" w:rsidRDefault="00D3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D3655B" w:rsidTr="009D1D97">
        <w:trPr>
          <w:trHeight w:val="573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5B" w:rsidRDefault="00D3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55B" w:rsidRDefault="00D3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55B" w:rsidRDefault="00D3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Приморский край, г. Арсеньев, с/т "Энергетик", участок № 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55B" w:rsidRDefault="00D3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25:26:030225:79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55B" w:rsidRDefault="00D3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164144,64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55B" w:rsidRDefault="00D3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55B" w:rsidRDefault="00D3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садоводства</w:t>
            </w:r>
          </w:p>
        </w:tc>
      </w:tr>
      <w:tr w:rsidR="00D3655B" w:rsidTr="009D1D97">
        <w:trPr>
          <w:trHeight w:val="54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5B" w:rsidRDefault="00D3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55B" w:rsidRDefault="00D3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55B" w:rsidRDefault="00D3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Приморский край, г. Арсеньев, с/т "Керамик", участок № 85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55B" w:rsidRDefault="00D3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25:26:030102:45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55B" w:rsidRDefault="00D3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85849,00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55B" w:rsidRDefault="00D3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55B" w:rsidRDefault="00D3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занятия садоводством</w:t>
            </w:r>
          </w:p>
        </w:tc>
      </w:tr>
      <w:tr w:rsidR="00D3655B" w:rsidTr="009D1D97">
        <w:trPr>
          <w:trHeight w:val="573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5B" w:rsidRDefault="00D3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55B" w:rsidRDefault="00D3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55B" w:rsidRDefault="00D3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садовое товарищество «Энергетик», участок № 18-а, ул. б/н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55B" w:rsidRDefault="00D3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25:26:030225:4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55B" w:rsidRDefault="00D3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146995,20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55B" w:rsidRDefault="00D3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55B" w:rsidRDefault="00D3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садоводства</w:t>
            </w:r>
          </w:p>
        </w:tc>
      </w:tr>
      <w:tr w:rsidR="00D3655B" w:rsidTr="009D1D97">
        <w:trPr>
          <w:trHeight w:val="573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5B" w:rsidRDefault="009D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55B" w:rsidRDefault="00D3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55B" w:rsidRDefault="00D3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относительно ориентира, расположенного в границах участка. Ориентир С/о Энергетик, участок № 9а. Почтовый адрес ориентира: Приморский край, г. Арсеньев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55B" w:rsidRDefault="00D3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25:26:030225:155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55B" w:rsidRDefault="00D3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166900,00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55B" w:rsidRDefault="00D3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55B" w:rsidRDefault="00D3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садоводства</w:t>
            </w:r>
          </w:p>
        </w:tc>
      </w:tr>
      <w:tr w:rsidR="00D3655B" w:rsidTr="009D1D97">
        <w:trPr>
          <w:trHeight w:val="54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5B" w:rsidRDefault="009D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55B" w:rsidRDefault="00D3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55B" w:rsidRDefault="00D3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"Ритм"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55B" w:rsidRDefault="00D3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25:26:030401:30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55B" w:rsidRDefault="00D3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186889,50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55B" w:rsidRDefault="00D3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55B" w:rsidRDefault="00D3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садоводства</w:t>
            </w:r>
          </w:p>
        </w:tc>
      </w:tr>
      <w:tr w:rsidR="00D3655B" w:rsidTr="009D1D97">
        <w:trPr>
          <w:trHeight w:val="54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55B" w:rsidRDefault="009D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55B" w:rsidRDefault="00D3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55B" w:rsidRDefault="00D3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г. Арсеньев, с/т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"Керамик", участок № 39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55B" w:rsidRDefault="00D3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25:26:030103:88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55B" w:rsidRDefault="00D3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127481,10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55B" w:rsidRDefault="00D3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870,00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55B" w:rsidRDefault="00D3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занятия садоводством</w:t>
            </w:r>
          </w:p>
        </w:tc>
      </w:tr>
    </w:tbl>
    <w:p w:rsidR="00AC38CB" w:rsidRDefault="00AC38CB" w:rsidP="00B33AD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2416" w:rsidRDefault="00D3655B" w:rsidP="00AC38CB">
      <w:pPr>
        <w:spacing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93A79"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74609C">
        <w:rPr>
          <w:rFonts w:ascii="Times New Roman" w:hAnsi="Times New Roman" w:cs="Times New Roman"/>
          <w:b/>
          <w:i/>
          <w:sz w:val="26"/>
          <w:szCs w:val="26"/>
        </w:rPr>
        <w:t>Фактические сроки утверждения схемы расположения земельного участка на кадастровом плане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64008" w:rsidRPr="00364008" w:rsidRDefault="00364008" w:rsidP="00AC38CB">
      <w:pPr>
        <w:spacing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364008">
        <w:rPr>
          <w:rFonts w:ascii="Times New Roman" w:hAnsi="Times New Roman" w:cs="Times New Roman"/>
          <w:sz w:val="26"/>
          <w:szCs w:val="26"/>
        </w:rPr>
        <w:t>Административный регламент по предоставлению муниципальной услуги «Утверждение схемы расположения земельного участка или земельных участков на кадастровом плане территории», утвержденный постановлением администрации Арсеньевского городского округа от 11 января 2018 года № 15-па – срок утверждения 17 календарных дней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64008">
        <w:rPr>
          <w:rFonts w:ascii="Times New Roman" w:hAnsi="Times New Roman" w:cs="Times New Roman"/>
          <w:sz w:val="26"/>
          <w:szCs w:val="26"/>
        </w:rPr>
        <w:t xml:space="preserve">(с момента </w:t>
      </w:r>
      <w:r w:rsidR="00432F20">
        <w:rPr>
          <w:rFonts w:ascii="Times New Roman" w:hAnsi="Times New Roman" w:cs="Times New Roman"/>
          <w:sz w:val="26"/>
          <w:szCs w:val="26"/>
        </w:rPr>
        <w:t>внесения изменения в постановление от 04 сентября 2019 года № 565-па</w:t>
      </w:r>
      <w:r w:rsidRPr="00364008">
        <w:rPr>
          <w:rFonts w:ascii="Times New Roman" w:hAnsi="Times New Roman" w:cs="Times New Roman"/>
          <w:sz w:val="26"/>
          <w:szCs w:val="26"/>
        </w:rPr>
        <w:t>).</w:t>
      </w:r>
    </w:p>
    <w:p w:rsidR="00030304" w:rsidRPr="00364008" w:rsidRDefault="00364008" w:rsidP="00AC38CB">
      <w:pPr>
        <w:spacing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364008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территории», утвержденный постановлением администрации Арсеньевского городского округа от 01 ноября 2019 г.  № 782-па – срок утверждения 14 календарных дней (с момента официального опубликования постановления 06 ноября 2019 года).</w:t>
      </w:r>
    </w:p>
    <w:p w:rsidR="00093A79" w:rsidRDefault="00364008" w:rsidP="00AC38CB">
      <w:pPr>
        <w:spacing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93A79">
        <w:rPr>
          <w:rFonts w:ascii="Times New Roman" w:hAnsi="Times New Roman" w:cs="Times New Roman"/>
          <w:b/>
          <w:sz w:val="26"/>
          <w:szCs w:val="26"/>
        </w:rPr>
        <w:t>21.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3A79" w:rsidRPr="00093A79">
        <w:rPr>
          <w:rFonts w:ascii="Times New Roman" w:hAnsi="Times New Roman" w:cs="Times New Roman"/>
          <w:b/>
          <w:i/>
          <w:sz w:val="26"/>
          <w:szCs w:val="26"/>
        </w:rPr>
        <w:t>Информация в сфере регистрации прав собственности на земельные участки.</w:t>
      </w:r>
    </w:p>
    <w:p w:rsidR="003071B5" w:rsidRDefault="00432F20" w:rsidP="00AC38CB">
      <w:pPr>
        <w:spacing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Право муниципальной собственности на земельные участки на 25.11.2019 зарегистрировано</w:t>
      </w:r>
      <w:r w:rsidR="003071B5">
        <w:rPr>
          <w:rFonts w:ascii="Times New Roman" w:hAnsi="Times New Roman" w:cs="Times New Roman"/>
          <w:sz w:val="26"/>
          <w:szCs w:val="26"/>
        </w:rPr>
        <w:t>:</w:t>
      </w:r>
    </w:p>
    <w:p w:rsidR="003071B5" w:rsidRDefault="00A0365F" w:rsidP="00AC38CB">
      <w:pPr>
        <w:spacing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25:26:020201:759 был предоставлен </w:t>
      </w:r>
      <w:r w:rsidRPr="00A0365F">
        <w:rPr>
          <w:rFonts w:ascii="Times New Roman" w:hAnsi="Times New Roman" w:cs="Times New Roman"/>
          <w:sz w:val="26"/>
          <w:szCs w:val="26"/>
        </w:rPr>
        <w:t>муниципальному бюджетному учреждению «Спортивная школа «Полёт» им. В.И. Манойленко Арсеньевского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в постоянное (бессрочное) пользование и зарегистрировано право муниципальной собственности.</w:t>
      </w:r>
    </w:p>
    <w:p w:rsidR="00A0365F" w:rsidRDefault="00A0365F" w:rsidP="00AC38CB">
      <w:pPr>
        <w:spacing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Земельный участок с кадастровым номером 25:26:020201:761</w:t>
      </w:r>
      <w:r w:rsidRPr="00A036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был предоставлен </w:t>
      </w:r>
      <w:r w:rsidRPr="00A0365F">
        <w:rPr>
          <w:rFonts w:ascii="Times New Roman" w:hAnsi="Times New Roman" w:cs="Times New Roman"/>
          <w:sz w:val="26"/>
          <w:szCs w:val="26"/>
        </w:rPr>
        <w:t>муниципальному бюджетному учреждению «Спортивная школа «Полёт» им. В.И. Манойленко Арсеньевского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в постоянное (бессрочное) пользование и зарегистрировано право муниципальной собственности.</w:t>
      </w:r>
    </w:p>
    <w:p w:rsidR="00A0365F" w:rsidRDefault="00A0365F" w:rsidP="00AC38CB">
      <w:pPr>
        <w:spacing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Pr="00A0365F">
        <w:rPr>
          <w:rFonts w:ascii="Times New Roman" w:hAnsi="Times New Roman" w:cs="Times New Roman"/>
          <w:sz w:val="26"/>
          <w:szCs w:val="26"/>
        </w:rPr>
        <w:t>25:26:010307:6196</w:t>
      </w:r>
      <w:r>
        <w:rPr>
          <w:rFonts w:ascii="Times New Roman" w:hAnsi="Times New Roman" w:cs="Times New Roman"/>
          <w:sz w:val="26"/>
          <w:szCs w:val="26"/>
        </w:rPr>
        <w:t xml:space="preserve"> был предоставлен </w:t>
      </w:r>
      <w:r w:rsidRPr="00A0365F">
        <w:rPr>
          <w:rFonts w:ascii="Times New Roman" w:hAnsi="Times New Roman" w:cs="Times New Roman"/>
          <w:sz w:val="26"/>
          <w:szCs w:val="26"/>
        </w:rPr>
        <w:t>муниципальному образовательному бюджетному учреждению дополнительного образования «Учебно-методический центр» Арсеньевского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в постоянное (бессрочное) пользование и зарегистрировано право муниципальной собственности.</w:t>
      </w:r>
    </w:p>
    <w:p w:rsidR="00AC38CB" w:rsidRDefault="00A0365F" w:rsidP="00AC38CB">
      <w:pPr>
        <w:spacing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</w:t>
      </w:r>
      <w:r w:rsidRPr="00A0365F">
        <w:rPr>
          <w:rFonts w:ascii="Times New Roman" w:hAnsi="Times New Roman" w:cs="Times New Roman"/>
          <w:sz w:val="26"/>
          <w:szCs w:val="26"/>
        </w:rPr>
        <w:t>25:26:010319:5516</w:t>
      </w:r>
      <w:r>
        <w:rPr>
          <w:rFonts w:ascii="Times New Roman" w:hAnsi="Times New Roman" w:cs="Times New Roman"/>
          <w:sz w:val="26"/>
          <w:szCs w:val="26"/>
        </w:rPr>
        <w:t xml:space="preserve"> был предоставлен</w:t>
      </w:r>
      <w:r w:rsidRPr="00A0365F">
        <w:t xml:space="preserve"> </w:t>
      </w:r>
      <w:r w:rsidRPr="00A0365F">
        <w:rPr>
          <w:rFonts w:ascii="Times New Roman" w:hAnsi="Times New Roman" w:cs="Times New Roman"/>
          <w:sz w:val="26"/>
          <w:szCs w:val="26"/>
        </w:rPr>
        <w:t xml:space="preserve">муниципальному общеобразовательному бюджетному учреждению «Гимназия № 7» Арсеньевского городского округа </w:t>
      </w:r>
      <w:r>
        <w:rPr>
          <w:rFonts w:ascii="Times New Roman" w:hAnsi="Times New Roman" w:cs="Times New Roman"/>
          <w:sz w:val="26"/>
          <w:szCs w:val="26"/>
        </w:rPr>
        <w:t>в постоянное (бессрочное) пользование и зарегистрировано право муниципальной собственности.</w:t>
      </w:r>
    </w:p>
    <w:p w:rsidR="00093A79" w:rsidRPr="00AC38CB" w:rsidRDefault="00093A79" w:rsidP="00AC38CB">
      <w:pPr>
        <w:spacing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10FA6">
        <w:rPr>
          <w:b/>
          <w:sz w:val="26"/>
          <w:szCs w:val="26"/>
        </w:rPr>
        <w:t xml:space="preserve">22. </w:t>
      </w:r>
      <w:r w:rsidRPr="00093A79">
        <w:rPr>
          <w:rFonts w:ascii="Times New Roman" w:hAnsi="Times New Roman" w:cs="Times New Roman"/>
          <w:b/>
          <w:i/>
          <w:sz w:val="26"/>
          <w:szCs w:val="26"/>
        </w:rPr>
        <w:t>Общественная экспертиза наличия, полноты и расширения перечня муниципального имущества, предназначенного для предоставления субъектам МСП и организациям, образующим инфраструктуру поддержки субъектов МСП</w:t>
      </w:r>
    </w:p>
    <w:p w:rsidR="00093A79" w:rsidRPr="00C10FA6" w:rsidRDefault="00093A79" w:rsidP="00AC38CB">
      <w:pPr>
        <w:spacing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10FA6">
        <w:rPr>
          <w:rFonts w:ascii="Times New Roman" w:hAnsi="Times New Roman" w:cs="Times New Roman"/>
          <w:sz w:val="26"/>
          <w:szCs w:val="26"/>
        </w:rPr>
        <w:t xml:space="preserve">Перечень муниципального имущества Арсеньевского городского округа,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C10FA6">
        <w:rPr>
          <w:rFonts w:ascii="Times New Roman" w:hAnsi="Times New Roman" w:cs="Times New Roman"/>
          <w:sz w:val="26"/>
          <w:szCs w:val="26"/>
        </w:rPr>
        <w:lastRenderedPageBreak/>
        <w:t xml:space="preserve">предпринимательства (далее – Перечень), утвержден решением Думы Арсеньевского городского округа от 21 декабря 2011 года № 247 (в редакции решения Думы АГО от 24 июля 2019 года № 360). </w:t>
      </w:r>
    </w:p>
    <w:p w:rsidR="00093A79" w:rsidRPr="00C10FA6" w:rsidRDefault="00093A79" w:rsidP="00AC38CB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10FA6">
        <w:rPr>
          <w:rFonts w:ascii="Times New Roman" w:hAnsi="Times New Roman" w:cs="Times New Roman"/>
          <w:sz w:val="26"/>
          <w:szCs w:val="26"/>
        </w:rPr>
        <w:t>В Перечне состоят 11 объектов муниципальной собственности городского округа, в том числе 3 здания и 8 нежилых помещений, 3 из которых сданы в аренду субъектам малого и среднего предпринимательства для ведения хозяйственной деятельности управляющих компаний. В отношении 2-х зданий (баня) в настоящее время объявлен очередной конкурс на право заключения договора аренды зданий на 27 декабря 2019 года. Ранее объявленные в текущем году четыре конкурса признаны несостоявшимися из-за отсутствия заявок. Остальные объекты – одно здание и пять нежилых помещений - интереса у субъектов малого и среднего предпринимательства пока не вызвали.</w:t>
      </w:r>
    </w:p>
    <w:p w:rsidR="00093A79" w:rsidRPr="00C10FA6" w:rsidRDefault="00093A79" w:rsidP="00AC38CB">
      <w:pPr>
        <w:pStyle w:val="a4"/>
        <w:ind w:left="-567"/>
        <w:jc w:val="both"/>
        <w:rPr>
          <w:b w:val="0"/>
          <w:sz w:val="26"/>
          <w:szCs w:val="26"/>
        </w:rPr>
      </w:pPr>
      <w:r w:rsidRPr="00C10FA6">
        <w:rPr>
          <w:b w:val="0"/>
          <w:sz w:val="26"/>
          <w:szCs w:val="26"/>
        </w:rPr>
        <w:t>Перечень размещен на официальном сайте Арсеньевского городского округа в разделе «Инвестиционная деятельность» - «Поддержка субъектов МСП».</w:t>
      </w:r>
    </w:p>
    <w:p w:rsidR="00093A79" w:rsidRPr="00C10FA6" w:rsidRDefault="00093A79" w:rsidP="00AC38CB">
      <w:pPr>
        <w:spacing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10FA6">
        <w:rPr>
          <w:rFonts w:ascii="Times New Roman" w:hAnsi="Times New Roman" w:cs="Times New Roman"/>
          <w:sz w:val="26"/>
          <w:szCs w:val="26"/>
        </w:rPr>
        <w:t>В декабре 2017 года на основании постановления администрации Арсеньевского городского округа от 20.12.2017 № 819-па «О создании комиссии» создана комиссия по вопросу включения (увеличения количества) объектов в Перечень. В состав комиссии включены: заместитель главы администрации городского округа, 4 предпринимателя городского округа, работники администрации городского округа. Основной целью деятельности комиссии является актуализация Перечня муниципального имущества Арсеньевского городского округа для поддержки субъектов малого и среднего предпринимательства на принципах единства требований, объективности, гласности и равного доступа субъектов малого и среднего предпринимательства к получению имущественной поддержки.</w:t>
      </w:r>
    </w:p>
    <w:p w:rsidR="00093A79" w:rsidRDefault="00093A79" w:rsidP="00AC38CB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10FA6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пунктом 4 Целевой модели «Поддержка малого и среднего предпринимательства», утвержденной Распоряжением Правительства РФ от 31.01.2017 № 147-р «О целевых моделях упрощения процедур ведения бизнеса и повышения инвестиционной привлекательности субъектов Российской Федерации»,  ежегодно до 1 ноября текущего года Перечень дополняется объектами муниципальной собственности на 10%. В 2019 году Перечень дополнен одним объектом – нежилое помещение общей площадью 11,8 </w:t>
      </w:r>
      <w:proofErr w:type="spellStart"/>
      <w:proofErr w:type="gramStart"/>
      <w:r w:rsidRPr="00C10FA6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proofErr w:type="gramEnd"/>
      <w:r w:rsidRPr="00C10FA6">
        <w:rPr>
          <w:rFonts w:ascii="Times New Roman" w:hAnsi="Times New Roman" w:cs="Times New Roman"/>
          <w:sz w:val="26"/>
          <w:szCs w:val="26"/>
        </w:rPr>
        <w:t>, расположенное на втором этаже в здании по адресу: Приморский край, г. Арсеньев, ул. Октябрьская, д.11, пом. 53б (решение Думы от 24.07.2019 № 360).</w:t>
      </w:r>
    </w:p>
    <w:p w:rsidR="00E737B3" w:rsidRDefault="00E737B3" w:rsidP="00E737B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737B3" w:rsidRPr="00E737B3" w:rsidRDefault="00E737B3" w:rsidP="00AC38CB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300F">
        <w:rPr>
          <w:rFonts w:ascii="Times New Roman" w:hAnsi="Times New Roman" w:cs="Times New Roman"/>
          <w:b/>
          <w:sz w:val="26"/>
          <w:szCs w:val="26"/>
        </w:rPr>
        <w:t>23.</w:t>
      </w:r>
      <w:r w:rsidRPr="00E737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737B3">
        <w:rPr>
          <w:rFonts w:ascii="Times New Roman" w:hAnsi="Times New Roman" w:cs="Times New Roman"/>
          <w:b/>
          <w:i/>
          <w:sz w:val="26"/>
          <w:szCs w:val="26"/>
        </w:rPr>
        <w:t xml:space="preserve"> Наличие нормативно-правовой базы в сфере реализации проектов с использованием механизмов ГЧП (концессий), Положение о концессии.</w:t>
      </w:r>
    </w:p>
    <w:p w:rsidR="00E737B3" w:rsidRPr="00C10FA6" w:rsidRDefault="00E737B3" w:rsidP="00AC38CB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10FA6">
        <w:rPr>
          <w:rFonts w:ascii="Times New Roman" w:hAnsi="Times New Roman" w:cs="Times New Roman"/>
          <w:sz w:val="26"/>
          <w:szCs w:val="26"/>
        </w:rPr>
        <w:t>Нормативный правовой акт «Положение о концессионных соглашениях в отношении муниципального имущества Арсеньевского городского округа» разработан управлением имущественных отношений, проведена его экспертиза на соответствие действующему законодательству. Положение утверждено постановлением администрации Арсеньевского городского округа от 25.11.2019   № 856-па.</w:t>
      </w:r>
    </w:p>
    <w:p w:rsidR="00E737B3" w:rsidRDefault="00E737B3" w:rsidP="00AC38CB">
      <w:pPr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  <w:r w:rsidRPr="00C10FA6">
        <w:rPr>
          <w:rFonts w:ascii="Times New Roman" w:hAnsi="Times New Roman" w:cs="Times New Roman"/>
          <w:sz w:val="26"/>
          <w:szCs w:val="26"/>
        </w:rPr>
        <w:t>В стандартный перечень нормативных правовых актов, необходимых для реализации политики в сфере муниципально-частного партнерства, был включен нормативный правовой акт «Правила принятия решений о заключении соглашений о муниципально-</w:t>
      </w:r>
      <w:r w:rsidRPr="00C10FA6">
        <w:rPr>
          <w:rFonts w:ascii="Times New Roman" w:hAnsi="Times New Roman" w:cs="Times New Roman"/>
          <w:sz w:val="26"/>
          <w:szCs w:val="26"/>
        </w:rPr>
        <w:lastRenderedPageBreak/>
        <w:t xml:space="preserve">частном партнерстве, концессионных соглашений на срок, превышающий срок действия утвержденных лимитов бюджетных обязательств» (по информации департамента экономики и развития предпринимательства, </w:t>
      </w:r>
      <w:proofErr w:type="spellStart"/>
      <w:r w:rsidRPr="00C10FA6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Pr="00C10FA6">
        <w:rPr>
          <w:rFonts w:ascii="Times New Roman" w:hAnsi="Times New Roman" w:cs="Times New Roman"/>
          <w:sz w:val="26"/>
          <w:szCs w:val="26"/>
        </w:rPr>
        <w:t>. № 4196 от 06.08.2019). Позднее департамент земельных и имущественных отношений Приморского края предоставил информационную справку о наличии нормативно-правовой базы в сфере реализации проектов с использованием механизмов ГЧП (концессий), а также развития ГЧП (концессий), в которой вышеуказанных Правил нет (в перечень НПА не входит), но обязательно наличие Порядка предоставления льгот, преференций (</w:t>
      </w:r>
      <w:proofErr w:type="spellStart"/>
      <w:r w:rsidRPr="00C10FA6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Pr="00C10FA6">
        <w:rPr>
          <w:rFonts w:ascii="Times New Roman" w:hAnsi="Times New Roman" w:cs="Times New Roman"/>
          <w:sz w:val="26"/>
          <w:szCs w:val="26"/>
        </w:rPr>
        <w:t>. №№ 4896 от 12.09.2019, 5286 от 03.10.2019).</w:t>
      </w:r>
      <w:r>
        <w:rPr>
          <w:sz w:val="26"/>
          <w:szCs w:val="26"/>
        </w:rPr>
        <w:t xml:space="preserve"> </w:t>
      </w:r>
    </w:p>
    <w:p w:rsidR="00E737B3" w:rsidRDefault="00E737B3" w:rsidP="00AC38CB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10FA6">
        <w:rPr>
          <w:rFonts w:ascii="Times New Roman" w:hAnsi="Times New Roman" w:cs="Times New Roman"/>
          <w:sz w:val="26"/>
          <w:szCs w:val="26"/>
        </w:rPr>
        <w:t xml:space="preserve">Порядок предоставления льгот, преференций в сфере реализации проектов с использованием механизмов </w:t>
      </w:r>
      <w:proofErr w:type="gramStart"/>
      <w:r w:rsidRPr="00C10FA6">
        <w:rPr>
          <w:rFonts w:ascii="Times New Roman" w:hAnsi="Times New Roman" w:cs="Times New Roman"/>
          <w:sz w:val="26"/>
          <w:szCs w:val="26"/>
        </w:rPr>
        <w:t>ГЧП  разработан</w:t>
      </w:r>
      <w:proofErr w:type="gramEnd"/>
      <w:r w:rsidRPr="00C10FA6">
        <w:rPr>
          <w:rFonts w:ascii="Times New Roman" w:hAnsi="Times New Roman" w:cs="Times New Roman"/>
          <w:sz w:val="26"/>
          <w:szCs w:val="26"/>
        </w:rPr>
        <w:t xml:space="preserve"> в администрации Приморского края, в настоящее время Порядок проходит экспертизу. После принятия данного нормативного правового акта, администрация городского округа разработает Порядок предоставления льгот, преференций в сфере реализации проектов с использованием механизмов МЧП, определив формы преференций, имущественных и (или) налоговых льгот на территории Арсеньевского городского округа.</w:t>
      </w:r>
    </w:p>
    <w:p w:rsidR="00E737B3" w:rsidRDefault="00E737B3" w:rsidP="003530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737B3" w:rsidRPr="00C10FA6" w:rsidRDefault="00E737B3" w:rsidP="00AC38CB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35300F">
        <w:rPr>
          <w:rFonts w:ascii="Times New Roman" w:hAnsi="Times New Roman" w:cs="Times New Roman"/>
          <w:b/>
          <w:sz w:val="26"/>
          <w:szCs w:val="26"/>
        </w:rPr>
        <w:t>24.</w:t>
      </w:r>
      <w:r w:rsidRPr="00C10FA6">
        <w:rPr>
          <w:rFonts w:ascii="Times New Roman" w:hAnsi="Times New Roman" w:cs="Times New Roman"/>
          <w:sz w:val="26"/>
          <w:szCs w:val="26"/>
        </w:rPr>
        <w:t xml:space="preserve"> </w:t>
      </w:r>
      <w:r w:rsidRPr="00C10FA6">
        <w:rPr>
          <w:rFonts w:ascii="Times New Roman" w:hAnsi="Times New Roman" w:cs="Times New Roman"/>
          <w:b/>
          <w:i/>
          <w:sz w:val="26"/>
          <w:szCs w:val="26"/>
        </w:rPr>
        <w:t>Общественная экспертиза изменений, внесенных в постановление администрации Арсеньевского городского округа от 26.08.2016 № 703-па «Об уполномоченном органе на рассмотрение предложений о заключении соглашений о муниципально – частном партнерстве и концессионных соглашений с Арсеньевским городским округом, поступивших от лиц, выступающих с инициативой заключения таких соглашений» в соответствие с НПА «Об определении органа местного самоуправления, уполномоченного на осуществления полномочий, установленных Федеральными законами от 13.07.2015 № 224-ФЗ «О государственно-частном партнерстве, муниципально - частном партнерстве в Российской Федерации и внесении изменений в отдельные законодательные акты Российской Федерации» и от 21 июля 2005 года № 115-ФЗ «О концессионных соглашениях»</w:t>
      </w:r>
    </w:p>
    <w:p w:rsidR="00E737B3" w:rsidRPr="00C10FA6" w:rsidRDefault="00E737B3" w:rsidP="00AC38CB">
      <w:pPr>
        <w:spacing w:line="240" w:lineRule="auto"/>
        <w:ind w:left="-567" w:right="-105"/>
        <w:jc w:val="both"/>
        <w:rPr>
          <w:rFonts w:ascii="Times New Roman" w:hAnsi="Times New Roman" w:cs="Times New Roman"/>
          <w:sz w:val="26"/>
          <w:szCs w:val="26"/>
        </w:rPr>
      </w:pPr>
      <w:r w:rsidRPr="00C10FA6">
        <w:rPr>
          <w:rFonts w:ascii="Times New Roman" w:eastAsia="Calibri" w:hAnsi="Times New Roman" w:cs="Times New Roman"/>
          <w:sz w:val="26"/>
          <w:szCs w:val="26"/>
        </w:rPr>
        <w:t>В соответствии с полномочиями, установленными Федеральным законом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 в Постановление администрации Арсеньевского городского округа от 26.08.2016 № 703-па «Об уполномоченном органе на рассмотрение предложений о заключении соглашений о муниципально-частном партнерстве и концессионных соглашений с Арсеньевским городским округом, поступивших от лиц, выступающих с инициативой заключения таких соглашений» Постановлением от 27.09.2019 № 707-па внесены изменения.</w:t>
      </w:r>
    </w:p>
    <w:p w:rsidR="00E737B3" w:rsidRDefault="00E737B3" w:rsidP="00AC38CB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E737B3" w:rsidRPr="00C10FA6" w:rsidRDefault="00E737B3" w:rsidP="00AC38CB">
      <w:pPr>
        <w:spacing w:line="240" w:lineRule="auto"/>
        <w:ind w:left="-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5300F">
        <w:rPr>
          <w:rFonts w:ascii="Times New Roman" w:hAnsi="Times New Roman" w:cs="Times New Roman"/>
          <w:b/>
          <w:sz w:val="26"/>
          <w:szCs w:val="26"/>
        </w:rPr>
        <w:t>25.</w:t>
      </w:r>
      <w:r w:rsidRPr="00C10FA6">
        <w:rPr>
          <w:rFonts w:ascii="Times New Roman" w:hAnsi="Times New Roman" w:cs="Times New Roman"/>
          <w:b/>
          <w:i/>
          <w:sz w:val="26"/>
          <w:szCs w:val="26"/>
        </w:rPr>
        <w:t xml:space="preserve"> Общественная экспертиза полноты перечней объектов МЧП/концессии, порядка предоставления льгот, преференций в сфере реализации проектов с использованием механизмов ГЧП</w:t>
      </w:r>
    </w:p>
    <w:p w:rsidR="00E737B3" w:rsidRPr="00C10FA6" w:rsidRDefault="00E737B3" w:rsidP="00AC38CB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10FA6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21.07.2005 № 115-ФЗ «О концессионных соглашениях», ежегодно, до 01 февраля, утверждается Перечень объектов </w:t>
      </w:r>
      <w:r w:rsidRPr="00C10FA6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муниципального имущества Арсеньевского городского округа, в отношении которых планируется заключение концессионных соглашений в соответствующем году. </w:t>
      </w:r>
    </w:p>
    <w:p w:rsidR="00E737B3" w:rsidRPr="00C10FA6" w:rsidRDefault="00E737B3" w:rsidP="00AC38CB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10FA6">
        <w:rPr>
          <w:rFonts w:ascii="Times New Roman" w:hAnsi="Times New Roman" w:cs="Times New Roman"/>
          <w:sz w:val="26"/>
          <w:szCs w:val="26"/>
        </w:rPr>
        <w:t xml:space="preserve">Указанный Перечень подлежит обязательному размещению на официальном сайте Российской Федерации для размещения информации о проведении торгов, определенном Правительством Российской Федерации, а также на официальном сайте администрации Арсеньевского городского округа – размещен в разделе «Инвестиционная деятельность» - «Перечень объектов для заключения соглашений». </w:t>
      </w:r>
    </w:p>
    <w:p w:rsidR="00E737B3" w:rsidRPr="00C10FA6" w:rsidRDefault="00E737B3" w:rsidP="00AC38CB">
      <w:pPr>
        <w:tabs>
          <w:tab w:val="left" w:pos="0"/>
        </w:tabs>
        <w:spacing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10FA6">
        <w:rPr>
          <w:rFonts w:ascii="Times New Roman" w:hAnsi="Times New Roman" w:cs="Times New Roman"/>
          <w:sz w:val="26"/>
          <w:szCs w:val="26"/>
        </w:rPr>
        <w:t>Состав объекта концессионного соглашения в отношении муниципального имущества в 2019 году:</w:t>
      </w:r>
    </w:p>
    <w:p w:rsidR="00E737B3" w:rsidRPr="00C10FA6" w:rsidRDefault="00E737B3" w:rsidP="00AC38CB">
      <w:pPr>
        <w:tabs>
          <w:tab w:val="left" w:pos="0"/>
        </w:tabs>
        <w:spacing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10FA6">
        <w:rPr>
          <w:rFonts w:ascii="Times New Roman" w:hAnsi="Times New Roman" w:cs="Times New Roman"/>
          <w:sz w:val="26"/>
          <w:szCs w:val="26"/>
        </w:rPr>
        <w:t xml:space="preserve"> – о</w:t>
      </w:r>
      <w:r w:rsidRPr="00C10FA6">
        <w:rPr>
          <w:rFonts w:ascii="Times New Roman" w:hAnsi="Times New Roman" w:cs="Times New Roman"/>
          <w:bCs/>
          <w:sz w:val="26"/>
          <w:szCs w:val="26"/>
        </w:rPr>
        <w:t>бъекты образования, культуры, спорта, объекты, используемые для организации отдыха граждан и туризма, иные объекты социально-культурного назначения (объекты МАУ ЦТО «Салют» АГО)</w:t>
      </w:r>
      <w:r w:rsidRPr="00C10FA6">
        <w:rPr>
          <w:rFonts w:ascii="Times New Roman" w:hAnsi="Times New Roman" w:cs="Times New Roman"/>
          <w:sz w:val="26"/>
          <w:szCs w:val="26"/>
        </w:rPr>
        <w:t>,</w:t>
      </w:r>
    </w:p>
    <w:p w:rsidR="00E737B3" w:rsidRPr="00C10FA6" w:rsidRDefault="00E737B3" w:rsidP="00AC38CB">
      <w:pPr>
        <w:spacing w:line="240" w:lineRule="auto"/>
        <w:ind w:left="-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0FA6">
        <w:rPr>
          <w:rFonts w:ascii="Times New Roman" w:hAnsi="Times New Roman" w:cs="Times New Roman"/>
          <w:sz w:val="26"/>
          <w:szCs w:val="26"/>
        </w:rPr>
        <w:t>- о</w:t>
      </w:r>
      <w:r w:rsidRPr="00C10FA6">
        <w:rPr>
          <w:rFonts w:ascii="Times New Roman" w:hAnsi="Times New Roman" w:cs="Times New Roman"/>
          <w:bCs/>
          <w:sz w:val="26"/>
          <w:szCs w:val="26"/>
        </w:rPr>
        <w:t xml:space="preserve">бъекты теплоснабжения, централизованные системы горячего водоснабжения, отдельные объекты таких систем - </w:t>
      </w:r>
    </w:p>
    <w:p w:rsidR="00E737B3" w:rsidRDefault="00E737B3" w:rsidP="00AC38CB">
      <w:pPr>
        <w:spacing w:line="240" w:lineRule="auto"/>
        <w:ind w:left="-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0FA6">
        <w:rPr>
          <w:rFonts w:ascii="Times New Roman" w:hAnsi="Times New Roman" w:cs="Times New Roman"/>
          <w:bCs/>
          <w:sz w:val="26"/>
          <w:szCs w:val="26"/>
        </w:rPr>
        <w:t>утвержден Постановлением администрации Арсеньевского городского округа от 01.07.2019 № 469-па.</w:t>
      </w:r>
    </w:p>
    <w:p w:rsidR="008576B9" w:rsidRDefault="008576B9" w:rsidP="00AC38CB">
      <w:pPr>
        <w:spacing w:line="240" w:lineRule="auto"/>
        <w:ind w:left="-567"/>
        <w:jc w:val="both"/>
        <w:rPr>
          <w:rFonts w:ascii="Times New Roman" w:hAnsi="Times New Roman" w:cs="Times New Roman"/>
          <w:b/>
          <w:i/>
          <w:sz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C38CB" w:rsidRPr="00AC38CB">
        <w:rPr>
          <w:rFonts w:ascii="Times New Roman" w:hAnsi="Times New Roman" w:cs="Times New Roman"/>
          <w:b/>
          <w:bCs/>
          <w:sz w:val="26"/>
          <w:szCs w:val="26"/>
        </w:rPr>
        <w:t>27</w:t>
      </w:r>
      <w:r w:rsidRPr="008576B9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. </w:t>
      </w:r>
      <w:r w:rsidRPr="008576B9">
        <w:rPr>
          <w:rFonts w:ascii="Times New Roman" w:hAnsi="Times New Roman" w:cs="Times New Roman"/>
          <w:b/>
          <w:i/>
          <w:sz w:val="26"/>
        </w:rPr>
        <w:t>Отчет о проведенном анализе ставок арендной платы за земельные участки</w:t>
      </w:r>
      <w:r>
        <w:rPr>
          <w:rFonts w:ascii="Times New Roman" w:hAnsi="Times New Roman" w:cs="Times New Roman"/>
          <w:b/>
          <w:i/>
          <w:sz w:val="26"/>
        </w:rPr>
        <w:t xml:space="preserve"> для приоритетных категорий плательщиков.</w:t>
      </w:r>
    </w:p>
    <w:p w:rsidR="008576B9" w:rsidRPr="008576B9" w:rsidRDefault="008576B9" w:rsidP="00AC38CB">
      <w:pPr>
        <w:spacing w:after="6" w:line="247" w:lineRule="auto"/>
        <w:ind w:left="-567" w:right="-1"/>
        <w:jc w:val="both"/>
        <w:rPr>
          <w:rFonts w:ascii="Times New Roman" w:hAnsi="Times New Roman" w:cs="Times New Roman"/>
          <w:sz w:val="26"/>
          <w:szCs w:val="26"/>
        </w:rPr>
      </w:pPr>
      <w:r w:rsidRPr="008576B9">
        <w:rPr>
          <w:rFonts w:ascii="Times New Roman" w:hAnsi="Times New Roman" w:cs="Times New Roman"/>
          <w:sz w:val="26"/>
          <w:szCs w:val="26"/>
        </w:rPr>
        <w:t>Ставки арендной платы за земельные участки установлены в соответствии с требованиями Земельного кодекса Российской Федерации, постановления Правительства Российской Федерации от 16 июля 2009 г.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постановления Администрации Приморского края от 11 марта 2015 года № 75-па «О порядке определения размера арендной платы за использование земельных участков, государственная собственность на которые не разграничена, на территории Приморского края, предоставленных в аренду без проведения торгов»</w:t>
      </w:r>
      <w:r w:rsidRPr="008576B9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962025" cy="1543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7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6B9" w:rsidRDefault="008576B9" w:rsidP="00AC38CB">
      <w:pPr>
        <w:spacing w:after="6" w:line="247" w:lineRule="auto"/>
        <w:ind w:left="-567" w:right="-1"/>
        <w:jc w:val="both"/>
        <w:rPr>
          <w:rFonts w:ascii="Times New Roman" w:hAnsi="Times New Roman" w:cs="Times New Roman"/>
          <w:sz w:val="26"/>
          <w:szCs w:val="26"/>
        </w:rPr>
      </w:pPr>
      <w:r w:rsidRPr="008576B9">
        <w:rPr>
          <w:rFonts w:ascii="Times New Roman" w:hAnsi="Times New Roman" w:cs="Times New Roman"/>
          <w:sz w:val="26"/>
          <w:szCs w:val="26"/>
        </w:rPr>
        <w:t>Структурные подразделения — Управление имущественных отношений — Документы управления).</w:t>
      </w:r>
    </w:p>
    <w:p w:rsidR="00256841" w:rsidRDefault="008576B9" w:rsidP="00AC38CB">
      <w:pPr>
        <w:spacing w:after="6" w:line="247" w:lineRule="auto"/>
        <w:ind w:left="-567"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256841">
        <w:rPr>
          <w:rFonts w:ascii="Times New Roman" w:hAnsi="Times New Roman" w:cs="Times New Roman"/>
          <w:b/>
          <w:sz w:val="26"/>
          <w:szCs w:val="26"/>
        </w:rPr>
        <w:t xml:space="preserve">Основой для определения размера арендной платы является кадастровая </w:t>
      </w:r>
      <w:r w:rsidRPr="00256841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12065" cy="120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6841">
        <w:rPr>
          <w:rFonts w:ascii="Times New Roman" w:hAnsi="Times New Roman" w:cs="Times New Roman"/>
          <w:b/>
          <w:sz w:val="26"/>
          <w:szCs w:val="26"/>
        </w:rPr>
        <w:t>стоимость земельных участков</w:t>
      </w:r>
      <w:r w:rsidRPr="0025684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576B9" w:rsidRPr="00256841" w:rsidRDefault="008576B9" w:rsidP="00AC38CB">
      <w:pPr>
        <w:spacing w:after="6" w:line="247" w:lineRule="auto"/>
        <w:ind w:left="-567" w:right="-1"/>
        <w:jc w:val="both"/>
        <w:rPr>
          <w:rFonts w:ascii="Times New Roman" w:hAnsi="Times New Roman" w:cs="Times New Roman"/>
          <w:sz w:val="26"/>
          <w:szCs w:val="26"/>
        </w:rPr>
      </w:pPr>
      <w:r w:rsidRPr="00256841">
        <w:rPr>
          <w:rFonts w:ascii="Times New Roman" w:hAnsi="Times New Roman" w:cs="Times New Roman"/>
          <w:sz w:val="26"/>
          <w:szCs w:val="26"/>
        </w:rPr>
        <w:t>Постановлением Департамента земельных и имущественных отношений Приморского края от 14 декабря 2015 г. № 5-п «Об утверждении результатов определения кадастровой стоимости земельных участков в составе земель населенных пунктов Приморского края» утверждены результаты определения кадастровой стоимости земельных участков в составе земель населенных пунктов Приморского края.</w:t>
      </w:r>
    </w:p>
    <w:p w:rsidR="008576B9" w:rsidRPr="00256841" w:rsidRDefault="00256841" w:rsidP="00AC38CB">
      <w:pPr>
        <w:spacing w:after="6" w:line="247" w:lineRule="auto"/>
        <w:ind w:left="-567" w:right="-1"/>
        <w:jc w:val="both"/>
        <w:rPr>
          <w:rFonts w:ascii="Times New Roman" w:hAnsi="Times New Roman" w:cs="Times New Roman"/>
          <w:sz w:val="26"/>
          <w:szCs w:val="26"/>
        </w:rPr>
      </w:pPr>
      <w:r w:rsidRPr="00256841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8576B9" w:rsidRPr="00256841">
        <w:rPr>
          <w:rFonts w:ascii="Times New Roman" w:hAnsi="Times New Roman" w:cs="Times New Roman"/>
          <w:b/>
          <w:sz w:val="26"/>
          <w:szCs w:val="26"/>
        </w:rPr>
        <w:t>Размер кадастровой стоимости земельных участков напрямую зависит от их разрешенного использования</w:t>
      </w:r>
      <w:r w:rsidR="008576B9" w:rsidRPr="00256841">
        <w:rPr>
          <w:rFonts w:ascii="Times New Roman" w:hAnsi="Times New Roman" w:cs="Times New Roman"/>
          <w:sz w:val="26"/>
          <w:szCs w:val="26"/>
        </w:rPr>
        <w:t>. Существует 16 видов разрешенного использования.</w:t>
      </w:r>
    </w:p>
    <w:p w:rsidR="008576B9" w:rsidRPr="00256841" w:rsidRDefault="008576B9" w:rsidP="00AC38CB">
      <w:pPr>
        <w:spacing w:after="4" w:line="264" w:lineRule="auto"/>
        <w:ind w:left="-567" w:right="1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6841">
        <w:rPr>
          <w:rFonts w:ascii="Times New Roman" w:hAnsi="Times New Roman" w:cs="Times New Roman"/>
          <w:b/>
          <w:sz w:val="26"/>
          <w:szCs w:val="26"/>
        </w:rPr>
        <w:t>Ставки аренды утверждались на основании проведенного сравнительного анализа по размеру арендной платы за земельные участки в различных городских округах Приморского края.</w:t>
      </w:r>
    </w:p>
    <w:p w:rsidR="00256841" w:rsidRPr="00256841" w:rsidRDefault="00256841" w:rsidP="00AC38CB">
      <w:pPr>
        <w:spacing w:after="0" w:line="247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256841">
        <w:rPr>
          <w:rFonts w:ascii="Times New Roman" w:hAnsi="Times New Roman" w:cs="Times New Roman"/>
          <w:sz w:val="26"/>
          <w:szCs w:val="26"/>
        </w:rPr>
        <w:lastRenderedPageBreak/>
        <w:t xml:space="preserve">В соответствии с порядком определения размера арендной платы за использование земельных участков, государственная собственность на которые не разграничена, на территории Приморского края, предоставленных в аренду без проведения торгов, утвержденным постановлением Администрации Приморского края от августа 2016 года № 376-па «О внесении изменений в постановление Администрации Приморского края от </w:t>
      </w:r>
      <w:r w:rsidRPr="00256841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18745" cy="11874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7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6841">
        <w:rPr>
          <w:rFonts w:ascii="Times New Roman" w:hAnsi="Times New Roman" w:cs="Times New Roman"/>
          <w:sz w:val="26"/>
          <w:szCs w:val="26"/>
        </w:rPr>
        <w:t xml:space="preserve">марта 2015 года № 75-па «О порядке определения размера арендной платы, условий и сроков внесения арендной платы за использование земельных участков, государственная собственность на которые не разграничена, на территории Приморского края» </w:t>
      </w:r>
      <w:r w:rsidRPr="00256841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974090" cy="14224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6841">
        <w:rPr>
          <w:rFonts w:ascii="Times New Roman" w:hAnsi="Times New Roman" w:cs="Times New Roman"/>
          <w:sz w:val="26"/>
          <w:szCs w:val="26"/>
        </w:rPr>
        <w:t xml:space="preserve"> Структурные подразделения — Управление имущественных отношений </w:t>
      </w:r>
      <w:r w:rsidRPr="00256841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3185" cy="12065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0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6841">
        <w:rPr>
          <w:rFonts w:ascii="Times New Roman" w:hAnsi="Times New Roman" w:cs="Times New Roman"/>
          <w:sz w:val="26"/>
          <w:szCs w:val="26"/>
        </w:rPr>
        <w:t>Документы управления) размер ставки арендной платы земельных участков, предоставленных без проведения торгов, на которых отсутствуют здания, сооружения, объекты незавершенного строительства, не превышает более чем в два раза размер земельного налога в отношении таких земельных участков.</w:t>
      </w:r>
    </w:p>
    <w:p w:rsidR="00256841" w:rsidRPr="00256841" w:rsidRDefault="00256841" w:rsidP="00AC38CB">
      <w:pPr>
        <w:spacing w:after="11"/>
        <w:ind w:left="-567" w:right="14"/>
        <w:jc w:val="both"/>
        <w:rPr>
          <w:rFonts w:ascii="Times New Roman" w:hAnsi="Times New Roman" w:cs="Times New Roman"/>
          <w:sz w:val="26"/>
          <w:szCs w:val="26"/>
        </w:rPr>
      </w:pPr>
      <w:r w:rsidRPr="00256841">
        <w:rPr>
          <w:rFonts w:ascii="Times New Roman" w:hAnsi="Times New Roman" w:cs="Times New Roman"/>
          <w:sz w:val="26"/>
          <w:szCs w:val="26"/>
        </w:rPr>
        <w:t>Корректирующий коэффициент 0,5 на период строительства объектов</w:t>
      </w:r>
    </w:p>
    <w:p w:rsidR="00256841" w:rsidRPr="00256841" w:rsidRDefault="00256841" w:rsidP="00AC38CB">
      <w:pPr>
        <w:spacing w:after="42" w:line="264" w:lineRule="auto"/>
        <w:ind w:left="-567" w:right="14"/>
        <w:jc w:val="both"/>
        <w:rPr>
          <w:rFonts w:ascii="Times New Roman" w:hAnsi="Times New Roman" w:cs="Times New Roman"/>
          <w:sz w:val="26"/>
          <w:szCs w:val="26"/>
        </w:rPr>
      </w:pPr>
      <w:r w:rsidRPr="00256841">
        <w:rPr>
          <w:rFonts w:ascii="Times New Roman" w:hAnsi="Times New Roman" w:cs="Times New Roman"/>
          <w:sz w:val="26"/>
          <w:szCs w:val="26"/>
        </w:rPr>
        <w:t>коммерческого назначения основан на том, что в период строительства арендатор не извлекает прибыли от использования объектов, а также указанный коэффициент стимулирует развитие городского округа.</w:t>
      </w:r>
    </w:p>
    <w:p w:rsidR="00256841" w:rsidRPr="00256841" w:rsidRDefault="00256841" w:rsidP="00AC38CB">
      <w:pPr>
        <w:spacing w:after="4" w:line="264" w:lineRule="auto"/>
        <w:ind w:left="-567" w:right="1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6841">
        <w:rPr>
          <w:rFonts w:ascii="Times New Roman" w:hAnsi="Times New Roman" w:cs="Times New Roman"/>
          <w:b/>
          <w:sz w:val="26"/>
          <w:szCs w:val="26"/>
        </w:rPr>
        <w:t>Размер арендной платы за использование земельных участков рассчитывается по формуле:</w:t>
      </w:r>
    </w:p>
    <w:p w:rsidR="00256841" w:rsidRPr="00256841" w:rsidRDefault="00256841" w:rsidP="00AC38CB">
      <w:pPr>
        <w:spacing w:after="4" w:line="264" w:lineRule="auto"/>
        <w:ind w:left="-567" w:right="14"/>
        <w:jc w:val="both"/>
        <w:rPr>
          <w:rFonts w:ascii="Times New Roman" w:hAnsi="Times New Roman" w:cs="Times New Roman"/>
          <w:sz w:val="26"/>
          <w:szCs w:val="26"/>
        </w:rPr>
      </w:pPr>
      <w:r w:rsidRPr="00256841">
        <w:rPr>
          <w:rFonts w:ascii="Times New Roman" w:hAnsi="Times New Roman" w:cs="Times New Roman"/>
          <w:sz w:val="26"/>
          <w:szCs w:val="26"/>
        </w:rPr>
        <w:t xml:space="preserve">А </w:t>
      </w:r>
      <w:proofErr w:type="gramStart"/>
      <w:r w:rsidRPr="00256841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256841">
        <w:rPr>
          <w:rFonts w:ascii="Times New Roman" w:hAnsi="Times New Roman" w:cs="Times New Roman"/>
          <w:sz w:val="26"/>
          <w:szCs w:val="26"/>
        </w:rPr>
        <w:t xml:space="preserve"> х Сап, где:</w:t>
      </w:r>
    </w:p>
    <w:p w:rsidR="00256841" w:rsidRPr="00256841" w:rsidRDefault="00256841" w:rsidP="00AC38CB">
      <w:pPr>
        <w:spacing w:after="4" w:line="264" w:lineRule="auto"/>
        <w:ind w:left="-567" w:right="14"/>
        <w:jc w:val="both"/>
        <w:rPr>
          <w:rFonts w:ascii="Times New Roman" w:hAnsi="Times New Roman" w:cs="Times New Roman"/>
          <w:sz w:val="26"/>
          <w:szCs w:val="26"/>
        </w:rPr>
      </w:pPr>
      <w:r w:rsidRPr="00256841">
        <w:rPr>
          <w:rFonts w:ascii="Times New Roman" w:hAnsi="Times New Roman" w:cs="Times New Roman"/>
          <w:sz w:val="26"/>
          <w:szCs w:val="26"/>
        </w:rPr>
        <w:t>А - размер арендной платы за использование земельного участка, рублей в год; к кадастровая стоимость передаваемого в аренду земельного участка, определяемая в соответствии с земельным законодательством Российской Федерации; Сап - ставка арендной платы за использование земельного участка.</w:t>
      </w:r>
    </w:p>
    <w:p w:rsidR="00256841" w:rsidRPr="00256841" w:rsidRDefault="00256841" w:rsidP="00AC38CB">
      <w:pPr>
        <w:spacing w:after="4" w:line="264" w:lineRule="auto"/>
        <w:ind w:left="-567" w:right="14"/>
        <w:jc w:val="both"/>
        <w:rPr>
          <w:rFonts w:ascii="Times New Roman" w:hAnsi="Times New Roman" w:cs="Times New Roman"/>
          <w:sz w:val="26"/>
          <w:szCs w:val="26"/>
        </w:rPr>
      </w:pPr>
      <w:r w:rsidRPr="00256841">
        <w:rPr>
          <w:rFonts w:ascii="Times New Roman" w:hAnsi="Times New Roman" w:cs="Times New Roman"/>
          <w:sz w:val="26"/>
          <w:szCs w:val="26"/>
        </w:rPr>
        <w:t>Муниципальным правовым актом Арсеньевского городского округа от 01 июля 2011 года .№ 32-МПА «Ставки арендной платы за земельные участки, находящиеся в муниципальной собственности Арсеньевского городского округа»</w:t>
      </w:r>
      <w:r w:rsidRPr="00256841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962025" cy="14224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8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841" w:rsidRPr="00256841" w:rsidRDefault="00256841" w:rsidP="00AC38CB">
      <w:pPr>
        <w:spacing w:after="4" w:line="264" w:lineRule="auto"/>
        <w:ind w:left="-567" w:right="14"/>
        <w:jc w:val="both"/>
        <w:rPr>
          <w:rFonts w:ascii="Times New Roman" w:hAnsi="Times New Roman" w:cs="Times New Roman"/>
          <w:sz w:val="26"/>
          <w:szCs w:val="26"/>
        </w:rPr>
      </w:pPr>
      <w:r w:rsidRPr="00256841">
        <w:rPr>
          <w:rFonts w:ascii="Times New Roman" w:hAnsi="Times New Roman" w:cs="Times New Roman"/>
          <w:sz w:val="26"/>
          <w:szCs w:val="26"/>
        </w:rPr>
        <w:t xml:space="preserve">Структурные подразделения — Управление имущественных отношений — Документы </w:t>
      </w:r>
      <w:r>
        <w:rPr>
          <w:rFonts w:ascii="Times New Roman" w:hAnsi="Times New Roman" w:cs="Times New Roman"/>
          <w:sz w:val="26"/>
          <w:szCs w:val="26"/>
        </w:rPr>
        <w:t>упр</w:t>
      </w:r>
      <w:r w:rsidRPr="00256841">
        <w:rPr>
          <w:rFonts w:ascii="Times New Roman" w:hAnsi="Times New Roman" w:cs="Times New Roman"/>
          <w:sz w:val="26"/>
          <w:szCs w:val="26"/>
        </w:rPr>
        <w:t xml:space="preserve">авления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256841">
        <w:rPr>
          <w:rFonts w:ascii="Times New Roman" w:hAnsi="Times New Roman" w:cs="Times New Roman"/>
          <w:sz w:val="26"/>
          <w:szCs w:val="26"/>
        </w:rPr>
        <w:t>тве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256841">
        <w:rPr>
          <w:rFonts w:ascii="Times New Roman" w:hAnsi="Times New Roman" w:cs="Times New Roman"/>
          <w:sz w:val="26"/>
          <w:szCs w:val="26"/>
        </w:rPr>
        <w:t>ждены</w:t>
      </w:r>
      <w:r>
        <w:rPr>
          <w:rFonts w:ascii="Times New Roman" w:hAnsi="Times New Roman" w:cs="Times New Roman"/>
          <w:sz w:val="26"/>
          <w:szCs w:val="26"/>
        </w:rPr>
        <w:t xml:space="preserve"> р</w:t>
      </w:r>
      <w:r w:rsidRPr="00256841">
        <w:rPr>
          <w:rFonts w:ascii="Times New Roman" w:hAnsi="Times New Roman" w:cs="Times New Roman"/>
          <w:sz w:val="26"/>
          <w:szCs w:val="26"/>
        </w:rPr>
        <w:t>азме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256841">
        <w:rPr>
          <w:rFonts w:ascii="Times New Roman" w:hAnsi="Times New Roman" w:cs="Times New Roman"/>
          <w:sz w:val="26"/>
          <w:szCs w:val="26"/>
        </w:rPr>
        <w:t>ы ставок а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256841">
        <w:rPr>
          <w:rFonts w:ascii="Times New Roman" w:hAnsi="Times New Roman" w:cs="Times New Roman"/>
          <w:sz w:val="26"/>
          <w:szCs w:val="26"/>
        </w:rPr>
        <w:t>ендной платы:</w:t>
      </w:r>
    </w:p>
    <w:tbl>
      <w:tblPr>
        <w:tblStyle w:val="TableGrid"/>
        <w:tblW w:w="9923" w:type="dxa"/>
        <w:tblInd w:w="-570" w:type="dxa"/>
        <w:tblCellMar>
          <w:top w:w="144" w:type="dxa"/>
          <w:left w:w="64" w:type="dxa"/>
          <w:bottom w:w="96" w:type="dxa"/>
          <w:right w:w="67" w:type="dxa"/>
        </w:tblCellMar>
        <w:tblLook w:val="04A0" w:firstRow="1" w:lastRow="0" w:firstColumn="1" w:lastColumn="0" w:noHBand="0" w:noVBand="1"/>
      </w:tblPr>
      <w:tblGrid>
        <w:gridCol w:w="709"/>
        <w:gridCol w:w="1078"/>
        <w:gridCol w:w="6094"/>
        <w:gridCol w:w="2042"/>
      </w:tblGrid>
      <w:tr w:rsidR="00256841" w:rsidRPr="00256841" w:rsidTr="00AC38CB">
        <w:trPr>
          <w:trHeight w:val="8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6841" w:rsidRPr="00256841" w:rsidRDefault="00256841" w:rsidP="00AC38CB">
            <w:pPr>
              <w:ind w:lef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841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7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841" w:rsidRPr="00256841" w:rsidRDefault="00256841" w:rsidP="00AC38CB">
            <w:pPr>
              <w:ind w:left="-567" w:right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841">
              <w:rPr>
                <w:rFonts w:ascii="Times New Roman" w:hAnsi="Times New Roman" w:cs="Times New Roman"/>
                <w:sz w:val="26"/>
                <w:szCs w:val="26"/>
              </w:rPr>
              <w:t>Разрешенное использование земельных участков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38CB" w:rsidRDefault="00256841" w:rsidP="00AC38CB">
            <w:pPr>
              <w:spacing w:line="247" w:lineRule="auto"/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841">
              <w:rPr>
                <w:rFonts w:ascii="Times New Roman" w:hAnsi="Times New Roman" w:cs="Times New Roman"/>
                <w:sz w:val="26"/>
                <w:szCs w:val="26"/>
              </w:rPr>
              <w:t>Ставка</w:t>
            </w:r>
          </w:p>
          <w:p w:rsidR="00256841" w:rsidRPr="00256841" w:rsidRDefault="00256841" w:rsidP="00AC38CB">
            <w:pPr>
              <w:spacing w:line="247" w:lineRule="auto"/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841">
              <w:rPr>
                <w:rFonts w:ascii="Times New Roman" w:hAnsi="Times New Roman" w:cs="Times New Roman"/>
                <w:sz w:val="26"/>
                <w:szCs w:val="26"/>
              </w:rPr>
              <w:t xml:space="preserve"> арендной</w:t>
            </w:r>
          </w:p>
          <w:p w:rsidR="00256841" w:rsidRPr="00256841" w:rsidRDefault="00256841" w:rsidP="00AC38CB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841">
              <w:rPr>
                <w:rFonts w:ascii="Times New Roman" w:hAnsi="Times New Roman" w:cs="Times New Roman"/>
                <w:sz w:val="26"/>
                <w:szCs w:val="26"/>
              </w:rPr>
              <w:t>платы</w:t>
            </w:r>
          </w:p>
        </w:tc>
      </w:tr>
      <w:tr w:rsidR="00256841" w:rsidRPr="00256841" w:rsidTr="00AC38CB">
        <w:trPr>
          <w:trHeight w:val="55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841" w:rsidRPr="00256841" w:rsidRDefault="00256841" w:rsidP="00AC38CB">
            <w:pPr>
              <w:ind w:lef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84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C38CB" w:rsidRDefault="00256841" w:rsidP="00AC38CB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841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участки, предназначенные для размещения </w:t>
            </w:r>
          </w:p>
          <w:p w:rsidR="00256841" w:rsidRPr="00256841" w:rsidRDefault="00256841" w:rsidP="00AC38CB">
            <w:pPr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841">
              <w:rPr>
                <w:rFonts w:ascii="Times New Roman" w:hAnsi="Times New Roman" w:cs="Times New Roman"/>
                <w:sz w:val="26"/>
                <w:szCs w:val="26"/>
              </w:rPr>
              <w:t>домов многоэтажной жилой застройки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841" w:rsidRPr="00256841" w:rsidRDefault="00256841" w:rsidP="00AC38CB">
            <w:pPr>
              <w:ind w:left="-567" w:righ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841">
              <w:rPr>
                <w:rFonts w:ascii="Times New Roman" w:hAnsi="Times New Roman" w:cs="Times New Roman"/>
                <w:sz w:val="26"/>
                <w:szCs w:val="26"/>
              </w:rPr>
              <w:t>0,0057</w:t>
            </w:r>
          </w:p>
        </w:tc>
      </w:tr>
      <w:tr w:rsidR="00256841" w:rsidRPr="00256841" w:rsidTr="00AC38CB">
        <w:trPr>
          <w:trHeight w:val="783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841" w:rsidRPr="00256841" w:rsidRDefault="00256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84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841" w:rsidRPr="00256841" w:rsidRDefault="00256841">
            <w:pPr>
              <w:ind w:left="3"/>
              <w:rPr>
                <w:rFonts w:ascii="Times New Roman" w:hAnsi="Times New Roman" w:cs="Times New Roman"/>
                <w:sz w:val="26"/>
                <w:szCs w:val="26"/>
              </w:rPr>
            </w:pPr>
            <w:r w:rsidRPr="00256841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6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6841" w:rsidRPr="00256841" w:rsidRDefault="00256841">
            <w:pPr>
              <w:ind w:left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841">
              <w:rPr>
                <w:rFonts w:ascii="Times New Roman" w:hAnsi="Times New Roman" w:cs="Times New Roman"/>
                <w:sz w:val="26"/>
                <w:szCs w:val="26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841" w:rsidRPr="00256841" w:rsidRDefault="002568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6841" w:rsidRPr="00256841" w:rsidTr="00AC38CB">
        <w:trPr>
          <w:trHeight w:val="567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6841" w:rsidRPr="00256841" w:rsidRDefault="0025684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841" w:rsidRPr="00256841" w:rsidRDefault="00256841">
            <w:pPr>
              <w:ind w:left="3"/>
              <w:rPr>
                <w:rFonts w:ascii="Times New Roman" w:hAnsi="Times New Roman" w:cs="Times New Roman"/>
                <w:sz w:val="26"/>
                <w:szCs w:val="26"/>
              </w:rPr>
            </w:pPr>
            <w:r w:rsidRPr="00256841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6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6841" w:rsidRPr="00256841" w:rsidRDefault="00256841">
            <w:pPr>
              <w:ind w:left="1" w:right="46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841">
              <w:rPr>
                <w:rFonts w:ascii="Times New Roman" w:hAnsi="Times New Roman" w:cs="Times New Roman"/>
                <w:sz w:val="26"/>
                <w:szCs w:val="26"/>
              </w:rPr>
              <w:t>Земельные участки, предназначенные для индивидуального жилищного строительства гражданам, имеющим двух детей, а также молодым семьям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841" w:rsidRPr="00256841" w:rsidRDefault="00256841">
            <w:pPr>
              <w:ind w:right="1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56841">
              <w:rPr>
                <w:rFonts w:ascii="Times New Roman" w:hAnsi="Times New Roman" w:cs="Times New Roman"/>
                <w:sz w:val="26"/>
                <w:szCs w:val="26"/>
              </w:rPr>
              <w:t>0,003</w:t>
            </w:r>
          </w:p>
        </w:tc>
      </w:tr>
      <w:tr w:rsidR="00256841" w:rsidRPr="00256841" w:rsidTr="00AC38CB">
        <w:trPr>
          <w:trHeight w:val="579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841" w:rsidRPr="00256841" w:rsidRDefault="00256841">
            <w:pPr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2568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841" w:rsidRPr="00256841" w:rsidRDefault="00256841">
            <w:pPr>
              <w:ind w:left="3"/>
              <w:rPr>
                <w:rFonts w:ascii="Times New Roman" w:hAnsi="Times New Roman" w:cs="Times New Roman"/>
                <w:sz w:val="26"/>
                <w:szCs w:val="26"/>
              </w:rPr>
            </w:pPr>
            <w:r w:rsidRPr="00256841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6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6841" w:rsidRPr="00256841" w:rsidRDefault="00256841">
            <w:pPr>
              <w:ind w:left="1"/>
              <w:rPr>
                <w:rFonts w:ascii="Times New Roman" w:hAnsi="Times New Roman" w:cs="Times New Roman"/>
                <w:sz w:val="26"/>
                <w:szCs w:val="26"/>
              </w:rPr>
            </w:pPr>
            <w:r w:rsidRPr="00256841">
              <w:rPr>
                <w:rFonts w:ascii="Times New Roman" w:hAnsi="Times New Roman" w:cs="Times New Roman"/>
                <w:sz w:val="26"/>
                <w:szCs w:val="26"/>
              </w:rPr>
              <w:t>Земельные участки, предназначенные для размещения гаражей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841" w:rsidRPr="00256841" w:rsidRDefault="00256841">
            <w:pPr>
              <w:ind w:right="2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56841">
              <w:rPr>
                <w:rFonts w:ascii="Times New Roman" w:hAnsi="Times New Roman" w:cs="Times New Roman"/>
                <w:sz w:val="26"/>
                <w:szCs w:val="26"/>
              </w:rPr>
              <w:t>0,0041</w:t>
            </w:r>
          </w:p>
        </w:tc>
      </w:tr>
      <w:tr w:rsidR="00256841" w:rsidRPr="00256841" w:rsidTr="00AC38CB">
        <w:trPr>
          <w:trHeight w:val="576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6841" w:rsidRPr="00256841" w:rsidRDefault="0025684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841" w:rsidRPr="00256841" w:rsidRDefault="00256841">
            <w:pPr>
              <w:ind w:left="8"/>
              <w:rPr>
                <w:rFonts w:ascii="Times New Roman" w:hAnsi="Times New Roman" w:cs="Times New Roman"/>
                <w:sz w:val="26"/>
                <w:szCs w:val="26"/>
              </w:rPr>
            </w:pPr>
            <w:r w:rsidRPr="00256841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6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6841" w:rsidRPr="00256841" w:rsidRDefault="00256841">
            <w:pPr>
              <w:ind w:left="11" w:hanging="10"/>
              <w:rPr>
                <w:rFonts w:ascii="Times New Roman" w:hAnsi="Times New Roman" w:cs="Times New Roman"/>
                <w:sz w:val="26"/>
                <w:szCs w:val="26"/>
              </w:rPr>
            </w:pPr>
            <w:r w:rsidRPr="00256841">
              <w:rPr>
                <w:rFonts w:ascii="Times New Roman" w:hAnsi="Times New Roman" w:cs="Times New Roman"/>
                <w:sz w:val="26"/>
                <w:szCs w:val="26"/>
              </w:rPr>
              <w:t>Земельные участки, предназначенные для размещения автостоянок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841" w:rsidRPr="00256841" w:rsidRDefault="0025684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56841">
              <w:rPr>
                <w:rFonts w:ascii="Times New Roman" w:hAnsi="Times New Roman" w:cs="Times New Roman"/>
                <w:sz w:val="26"/>
                <w:szCs w:val="26"/>
              </w:rPr>
              <w:t>0,137</w:t>
            </w:r>
          </w:p>
        </w:tc>
      </w:tr>
      <w:tr w:rsidR="00256841" w:rsidRPr="00256841" w:rsidTr="00AC38CB">
        <w:trPr>
          <w:trHeight w:val="30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6841" w:rsidRPr="00256841" w:rsidRDefault="00256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84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6841" w:rsidRPr="00256841" w:rsidRDefault="00256841">
            <w:pPr>
              <w:ind w:left="3"/>
              <w:rPr>
                <w:rFonts w:ascii="Times New Roman" w:hAnsi="Times New Roman" w:cs="Times New Roman"/>
                <w:sz w:val="26"/>
                <w:szCs w:val="26"/>
              </w:rPr>
            </w:pPr>
            <w:r w:rsidRPr="00256841">
              <w:rPr>
                <w:rFonts w:ascii="Times New Roman" w:hAnsi="Times New Roman" w:cs="Times New Roman"/>
                <w:sz w:val="26"/>
                <w:szCs w:val="26"/>
              </w:rPr>
              <w:t>Земельные участки, дач, садоводства, огородничества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6841" w:rsidRPr="00256841" w:rsidRDefault="00256841">
            <w:pPr>
              <w:ind w:right="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56841">
              <w:rPr>
                <w:rFonts w:ascii="Times New Roman" w:hAnsi="Times New Roman" w:cs="Times New Roman"/>
                <w:sz w:val="26"/>
                <w:szCs w:val="26"/>
              </w:rPr>
              <w:t>0,006</w:t>
            </w:r>
          </w:p>
        </w:tc>
      </w:tr>
      <w:tr w:rsidR="00256841" w:rsidRPr="00256841" w:rsidTr="00AC38CB">
        <w:trPr>
          <w:trHeight w:val="455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841" w:rsidRPr="00256841" w:rsidRDefault="00256841">
            <w:pPr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25684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841" w:rsidRPr="00256841" w:rsidRDefault="00256841">
            <w:pPr>
              <w:ind w:left="8"/>
              <w:rPr>
                <w:rFonts w:ascii="Times New Roman" w:hAnsi="Times New Roman" w:cs="Times New Roman"/>
                <w:sz w:val="26"/>
                <w:szCs w:val="26"/>
              </w:rPr>
            </w:pPr>
            <w:r w:rsidRPr="00256841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6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6841" w:rsidRPr="00256841" w:rsidRDefault="00256841">
            <w:pPr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256841">
              <w:rPr>
                <w:rFonts w:ascii="Times New Roman" w:hAnsi="Times New Roman" w:cs="Times New Roman"/>
                <w:sz w:val="26"/>
                <w:szCs w:val="26"/>
              </w:rPr>
              <w:t>Земельные участки, предназначенные для размещения объектов торговли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841" w:rsidRPr="00256841" w:rsidRDefault="002568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6841" w:rsidRPr="00256841" w:rsidTr="00AC38CB">
        <w:trPr>
          <w:trHeight w:val="892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6841" w:rsidRPr="00256841" w:rsidRDefault="0025684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841" w:rsidRPr="00256841" w:rsidRDefault="00256841">
            <w:pPr>
              <w:ind w:left="8"/>
              <w:rPr>
                <w:rFonts w:ascii="Times New Roman" w:hAnsi="Times New Roman" w:cs="Times New Roman"/>
                <w:sz w:val="26"/>
                <w:szCs w:val="26"/>
              </w:rPr>
            </w:pPr>
            <w:r w:rsidRPr="00256841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6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6841" w:rsidRPr="00256841" w:rsidRDefault="00256841">
            <w:pPr>
              <w:ind w:left="6" w:hanging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841">
              <w:rPr>
                <w:rFonts w:ascii="Times New Roman" w:hAnsi="Times New Roman" w:cs="Times New Roman"/>
                <w:sz w:val="26"/>
                <w:szCs w:val="26"/>
              </w:rPr>
              <w:t>Земельные участки, предназначенные для размещения общественного питания, бытового обслуживания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841" w:rsidRPr="00256841" w:rsidRDefault="00256841">
            <w:pPr>
              <w:ind w:right="1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56841">
              <w:rPr>
                <w:rFonts w:ascii="Times New Roman" w:hAnsi="Times New Roman" w:cs="Times New Roman"/>
                <w:sz w:val="26"/>
                <w:szCs w:val="26"/>
              </w:rPr>
              <w:t>0,033</w:t>
            </w:r>
          </w:p>
        </w:tc>
      </w:tr>
      <w:tr w:rsidR="00256841" w:rsidRPr="00256841" w:rsidTr="00AC38CB">
        <w:trPr>
          <w:trHeight w:val="5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841" w:rsidRPr="00256841" w:rsidRDefault="00256841">
            <w:pPr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25684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6841" w:rsidRPr="00256841" w:rsidRDefault="00256841">
            <w:pPr>
              <w:ind w:left="3"/>
              <w:rPr>
                <w:rFonts w:ascii="Times New Roman" w:hAnsi="Times New Roman" w:cs="Times New Roman"/>
                <w:sz w:val="26"/>
                <w:szCs w:val="26"/>
              </w:rPr>
            </w:pPr>
            <w:r w:rsidRPr="00256841">
              <w:rPr>
                <w:rFonts w:ascii="Times New Roman" w:hAnsi="Times New Roman" w:cs="Times New Roman"/>
                <w:sz w:val="26"/>
                <w:szCs w:val="26"/>
              </w:rPr>
              <w:t>Земельные участки, предназначенные для размещения гостиниц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841" w:rsidRPr="00256841" w:rsidRDefault="00256841">
            <w:pPr>
              <w:ind w:right="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56841">
              <w:rPr>
                <w:rFonts w:ascii="Times New Roman" w:hAnsi="Times New Roman" w:cs="Times New Roman"/>
                <w:sz w:val="26"/>
                <w:szCs w:val="26"/>
              </w:rPr>
              <w:t>0,24</w:t>
            </w:r>
          </w:p>
        </w:tc>
      </w:tr>
      <w:tr w:rsidR="00256841" w:rsidRPr="00256841" w:rsidTr="00AC38CB">
        <w:trPr>
          <w:trHeight w:val="609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841" w:rsidRPr="00256841" w:rsidRDefault="00256841">
            <w:pPr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25684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841" w:rsidRPr="00256841" w:rsidRDefault="00256841">
            <w:pPr>
              <w:ind w:left="8"/>
              <w:rPr>
                <w:rFonts w:ascii="Times New Roman" w:hAnsi="Times New Roman" w:cs="Times New Roman"/>
                <w:sz w:val="26"/>
                <w:szCs w:val="26"/>
              </w:rPr>
            </w:pPr>
            <w:r w:rsidRPr="00256841"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6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6841" w:rsidRPr="00256841" w:rsidRDefault="00256841">
            <w:pPr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256841">
              <w:rPr>
                <w:rFonts w:ascii="Times New Roman" w:hAnsi="Times New Roman" w:cs="Times New Roman"/>
                <w:sz w:val="26"/>
                <w:szCs w:val="26"/>
              </w:rPr>
              <w:t>Земельные участки, предназначенные для размещения административных и офисных зданий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841" w:rsidRPr="00256841" w:rsidRDefault="00256841">
            <w:pPr>
              <w:ind w:right="1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56841"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</w:tc>
      </w:tr>
      <w:tr w:rsidR="00256841" w:rsidRPr="00256841" w:rsidTr="00AC38CB">
        <w:trPr>
          <w:trHeight w:val="1018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6841" w:rsidRPr="00256841" w:rsidRDefault="0025684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841" w:rsidRPr="00256841" w:rsidRDefault="00256841">
            <w:pPr>
              <w:ind w:left="8"/>
              <w:rPr>
                <w:rFonts w:ascii="Times New Roman" w:hAnsi="Times New Roman" w:cs="Times New Roman"/>
                <w:sz w:val="26"/>
                <w:szCs w:val="26"/>
              </w:rPr>
            </w:pPr>
            <w:r w:rsidRPr="00256841">
              <w:rPr>
                <w:rFonts w:ascii="Times New Roman" w:hAnsi="Times New Roman" w:cs="Times New Roman"/>
                <w:sz w:val="26"/>
                <w:szCs w:val="26"/>
              </w:rPr>
              <w:t>7.2.</w:t>
            </w:r>
          </w:p>
        </w:tc>
        <w:tc>
          <w:tcPr>
            <w:tcW w:w="6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256841" w:rsidRPr="00256841" w:rsidRDefault="00256841">
            <w:pPr>
              <w:ind w:left="1" w:right="1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841">
              <w:rPr>
                <w:rFonts w:ascii="Times New Roman" w:hAnsi="Times New Roman" w:cs="Times New Roman"/>
                <w:sz w:val="26"/>
                <w:szCs w:val="26"/>
              </w:rPr>
              <w:t>Земельные участки, предназначенные для размещения объектов образования, науки, здравоохранения и социального обеспечения, физической культуры и</w:t>
            </w:r>
            <w:r w:rsidR="005727AD">
              <w:rPr>
                <w:rFonts w:ascii="Times New Roman" w:hAnsi="Times New Roman" w:cs="Times New Roman"/>
                <w:sz w:val="26"/>
                <w:szCs w:val="26"/>
              </w:rPr>
              <w:t xml:space="preserve"> спорта, культуры, искусства, религии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841" w:rsidRPr="00256841" w:rsidRDefault="00256841">
            <w:pPr>
              <w:ind w:right="1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56841">
              <w:rPr>
                <w:rFonts w:ascii="Times New Roman" w:hAnsi="Times New Roman" w:cs="Times New Roman"/>
                <w:sz w:val="26"/>
                <w:szCs w:val="26"/>
              </w:rPr>
              <w:t>0,0048</w:t>
            </w:r>
          </w:p>
        </w:tc>
      </w:tr>
    </w:tbl>
    <w:p w:rsidR="00256841" w:rsidRPr="00256841" w:rsidRDefault="00256841" w:rsidP="00256841">
      <w:pPr>
        <w:spacing w:after="0"/>
        <w:ind w:left="-1354" w:right="902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TableGrid"/>
        <w:tblW w:w="9923" w:type="dxa"/>
        <w:tblInd w:w="-570" w:type="dxa"/>
        <w:tblCellMar>
          <w:top w:w="83" w:type="dxa"/>
          <w:left w:w="58" w:type="dxa"/>
          <w:right w:w="67" w:type="dxa"/>
        </w:tblCellMar>
        <w:tblLook w:val="04A0" w:firstRow="1" w:lastRow="0" w:firstColumn="1" w:lastColumn="0" w:noHBand="0" w:noVBand="1"/>
      </w:tblPr>
      <w:tblGrid>
        <w:gridCol w:w="709"/>
        <w:gridCol w:w="1075"/>
        <w:gridCol w:w="6083"/>
        <w:gridCol w:w="16"/>
        <w:gridCol w:w="2040"/>
      </w:tblGrid>
      <w:tr w:rsidR="00256841" w:rsidRPr="00256841" w:rsidTr="00AC38CB">
        <w:trPr>
          <w:trHeight w:val="78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6841" w:rsidRPr="00256841" w:rsidRDefault="0025684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841" w:rsidRPr="00256841" w:rsidRDefault="00256841">
            <w:pPr>
              <w:ind w:left="14"/>
              <w:rPr>
                <w:rFonts w:ascii="Times New Roman" w:hAnsi="Times New Roman" w:cs="Times New Roman"/>
                <w:sz w:val="26"/>
                <w:szCs w:val="26"/>
              </w:rPr>
            </w:pPr>
            <w:r w:rsidRPr="00256841">
              <w:rPr>
                <w:rFonts w:ascii="Times New Roman" w:hAnsi="Times New Roman" w:cs="Times New Roman"/>
                <w:sz w:val="26"/>
                <w:szCs w:val="26"/>
              </w:rPr>
              <w:t>7.3.</w:t>
            </w:r>
          </w:p>
        </w:tc>
        <w:tc>
          <w:tcPr>
            <w:tcW w:w="6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841" w:rsidRPr="00256841" w:rsidRDefault="00256841">
            <w:pPr>
              <w:ind w:left="15" w:hanging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841">
              <w:rPr>
                <w:rFonts w:ascii="Times New Roman" w:hAnsi="Times New Roman" w:cs="Times New Roman"/>
                <w:sz w:val="26"/>
                <w:szCs w:val="26"/>
              </w:rPr>
              <w:t>Земельные участки, предназначенные для размещения банкоматов и терминалов</w:t>
            </w:r>
          </w:p>
        </w:tc>
        <w:tc>
          <w:tcPr>
            <w:tcW w:w="2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841" w:rsidRPr="00256841" w:rsidRDefault="00256841">
            <w:pPr>
              <w:ind w:right="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56841">
              <w:rPr>
                <w:rFonts w:ascii="Times New Roman" w:hAnsi="Times New Roman" w:cs="Times New Roman"/>
                <w:sz w:val="26"/>
                <w:szCs w:val="26"/>
              </w:rPr>
              <w:t>1,29</w:t>
            </w:r>
          </w:p>
        </w:tc>
      </w:tr>
      <w:tr w:rsidR="00256841" w:rsidRPr="00256841" w:rsidTr="00AC38CB">
        <w:trPr>
          <w:trHeight w:val="83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841" w:rsidRPr="00256841" w:rsidRDefault="00256841">
            <w:pPr>
              <w:ind w:left="11"/>
              <w:rPr>
                <w:rFonts w:ascii="Times New Roman" w:hAnsi="Times New Roman" w:cs="Times New Roman"/>
                <w:sz w:val="26"/>
                <w:szCs w:val="26"/>
              </w:rPr>
            </w:pPr>
            <w:r w:rsidRPr="0025684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841" w:rsidRPr="00256841" w:rsidRDefault="00256841">
            <w:pPr>
              <w:ind w:left="5" w:right="8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841">
              <w:rPr>
                <w:rFonts w:ascii="Times New Roman" w:hAnsi="Times New Roman" w:cs="Times New Roman"/>
                <w:sz w:val="26"/>
                <w:szCs w:val="26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2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841" w:rsidRPr="00256841" w:rsidRDefault="00256841">
            <w:pPr>
              <w:ind w:right="1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56841">
              <w:rPr>
                <w:rFonts w:ascii="Times New Roman" w:hAnsi="Times New Roman" w:cs="Times New Roman"/>
                <w:sz w:val="26"/>
                <w:szCs w:val="26"/>
              </w:rPr>
              <w:t>0,0044</w:t>
            </w:r>
          </w:p>
        </w:tc>
      </w:tr>
      <w:tr w:rsidR="00256841" w:rsidRPr="00256841" w:rsidTr="00AC38CB">
        <w:trPr>
          <w:trHeight w:val="1432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841" w:rsidRPr="00256841" w:rsidRDefault="00256841">
            <w:pPr>
              <w:ind w:left="2"/>
              <w:rPr>
                <w:rFonts w:ascii="Times New Roman" w:hAnsi="Times New Roman" w:cs="Times New Roman"/>
                <w:sz w:val="26"/>
                <w:szCs w:val="26"/>
              </w:rPr>
            </w:pPr>
            <w:r w:rsidRPr="0025684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841" w:rsidRPr="00256841" w:rsidRDefault="00256841">
            <w:pPr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256841">
              <w:rPr>
                <w:rFonts w:ascii="Times New Roman" w:hAnsi="Times New Roman" w:cs="Times New Roman"/>
                <w:sz w:val="26"/>
                <w:szCs w:val="26"/>
              </w:rPr>
              <w:t>9.1.</w:t>
            </w:r>
          </w:p>
        </w:tc>
        <w:tc>
          <w:tcPr>
            <w:tcW w:w="6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841" w:rsidRPr="00256841" w:rsidRDefault="00256841">
            <w:pPr>
              <w:ind w:right="91" w:firstLine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841">
              <w:rPr>
                <w:rFonts w:ascii="Times New Roman" w:hAnsi="Times New Roman" w:cs="Times New Roman"/>
                <w:sz w:val="26"/>
                <w:szCs w:val="26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материально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56841">
              <w:rPr>
                <w:rFonts w:ascii="Times New Roman" w:hAnsi="Times New Roman" w:cs="Times New Roman"/>
                <w:sz w:val="26"/>
                <w:szCs w:val="26"/>
              </w:rPr>
              <w:t>технического, продовольственного снабжения, сбыта и заготовок</w:t>
            </w:r>
          </w:p>
        </w:tc>
        <w:tc>
          <w:tcPr>
            <w:tcW w:w="2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841" w:rsidRPr="00256841" w:rsidRDefault="00256841">
            <w:pPr>
              <w:ind w:right="1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56841">
              <w:rPr>
                <w:rFonts w:ascii="Times New Roman" w:hAnsi="Times New Roman" w:cs="Times New Roman"/>
                <w:sz w:val="26"/>
                <w:szCs w:val="26"/>
              </w:rPr>
              <w:t>0,077</w:t>
            </w:r>
          </w:p>
        </w:tc>
      </w:tr>
      <w:tr w:rsidR="00256841" w:rsidRPr="00256841" w:rsidTr="00AC38CB">
        <w:trPr>
          <w:trHeight w:val="1071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6841" w:rsidRPr="00256841" w:rsidRDefault="0025684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841" w:rsidRPr="00256841" w:rsidRDefault="00256841">
            <w:pPr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256841">
              <w:rPr>
                <w:rFonts w:ascii="Times New Roman" w:hAnsi="Times New Roman" w:cs="Times New Roman"/>
                <w:sz w:val="26"/>
                <w:szCs w:val="26"/>
              </w:rPr>
              <w:t>9.2.</w:t>
            </w:r>
          </w:p>
        </w:tc>
        <w:tc>
          <w:tcPr>
            <w:tcW w:w="6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841" w:rsidRPr="00256841" w:rsidRDefault="00256841">
            <w:pPr>
              <w:ind w:left="5" w:right="17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841">
              <w:rPr>
                <w:rFonts w:ascii="Times New Roman" w:hAnsi="Times New Roman" w:cs="Times New Roman"/>
                <w:sz w:val="26"/>
                <w:szCs w:val="26"/>
              </w:rPr>
              <w:t>Земельные участки, предназначенные для размещения производственных и административных зданий, строений, сооружений коммунального хозяйства</w:t>
            </w:r>
          </w:p>
        </w:tc>
        <w:tc>
          <w:tcPr>
            <w:tcW w:w="2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841" w:rsidRPr="00256841" w:rsidRDefault="00256841">
            <w:pPr>
              <w:ind w:right="3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56841">
              <w:rPr>
                <w:rFonts w:ascii="Times New Roman" w:hAnsi="Times New Roman" w:cs="Times New Roman"/>
                <w:sz w:val="26"/>
                <w:szCs w:val="26"/>
              </w:rPr>
              <w:t>0,001</w:t>
            </w:r>
          </w:p>
        </w:tc>
      </w:tr>
      <w:tr w:rsidR="00256841" w:rsidRPr="00256841" w:rsidTr="00AC38CB">
        <w:trPr>
          <w:trHeight w:val="78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841" w:rsidRPr="00256841" w:rsidRDefault="00256841">
            <w:pPr>
              <w:ind w:left="26"/>
              <w:rPr>
                <w:rFonts w:ascii="Times New Roman" w:hAnsi="Times New Roman" w:cs="Times New Roman"/>
                <w:sz w:val="26"/>
                <w:szCs w:val="26"/>
              </w:rPr>
            </w:pPr>
            <w:r w:rsidRPr="0025684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841" w:rsidRPr="00256841" w:rsidRDefault="00256841">
            <w:pPr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256841">
              <w:rPr>
                <w:rFonts w:ascii="Times New Roman" w:hAnsi="Times New Roman" w:cs="Times New Roman"/>
                <w:sz w:val="26"/>
                <w:szCs w:val="26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2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841" w:rsidRPr="00256841" w:rsidRDefault="00256841">
            <w:pPr>
              <w:ind w:right="1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56841">
              <w:rPr>
                <w:rFonts w:ascii="Times New Roman" w:hAnsi="Times New Roman" w:cs="Times New Roman"/>
                <w:sz w:val="26"/>
                <w:szCs w:val="26"/>
              </w:rPr>
              <w:t>0,165</w:t>
            </w:r>
          </w:p>
        </w:tc>
      </w:tr>
      <w:tr w:rsidR="00256841" w:rsidRPr="00256841" w:rsidTr="00AC38CB">
        <w:trPr>
          <w:trHeight w:val="107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841" w:rsidRPr="00256841" w:rsidRDefault="00256841">
            <w:pPr>
              <w:ind w:left="26"/>
              <w:rPr>
                <w:rFonts w:ascii="Times New Roman" w:hAnsi="Times New Roman" w:cs="Times New Roman"/>
                <w:sz w:val="26"/>
                <w:szCs w:val="26"/>
              </w:rPr>
            </w:pPr>
            <w:r w:rsidRPr="002568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l </w:t>
            </w:r>
            <w:proofErr w:type="spellStart"/>
            <w:r w:rsidRPr="00256841">
              <w:rPr>
                <w:rFonts w:ascii="Times New Roman" w:hAnsi="Times New Roman" w:cs="Times New Roman"/>
                <w:sz w:val="26"/>
                <w:szCs w:val="26"/>
              </w:rPr>
              <w:t>l</w:t>
            </w:r>
            <w:proofErr w:type="spellEnd"/>
          </w:p>
        </w:tc>
        <w:tc>
          <w:tcPr>
            <w:tcW w:w="7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841" w:rsidRPr="00256841" w:rsidRDefault="00256841">
            <w:pPr>
              <w:ind w:left="5" w:right="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841">
              <w:rPr>
                <w:rFonts w:ascii="Times New Roman" w:hAnsi="Times New Roman" w:cs="Times New Roman"/>
                <w:sz w:val="26"/>
                <w:szCs w:val="26"/>
              </w:rP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</w:p>
        </w:tc>
        <w:tc>
          <w:tcPr>
            <w:tcW w:w="2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841" w:rsidRPr="00256841" w:rsidRDefault="002568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6841" w:rsidRPr="00256841" w:rsidTr="00AC38CB">
        <w:trPr>
          <w:trHeight w:val="78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841" w:rsidRPr="00256841" w:rsidRDefault="00256841">
            <w:pPr>
              <w:ind w:left="26"/>
              <w:rPr>
                <w:rFonts w:ascii="Times New Roman" w:hAnsi="Times New Roman" w:cs="Times New Roman"/>
                <w:sz w:val="26"/>
                <w:szCs w:val="26"/>
              </w:rPr>
            </w:pPr>
            <w:r w:rsidRPr="0025684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841" w:rsidRPr="00256841" w:rsidRDefault="00256841">
            <w:pPr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256841">
              <w:rPr>
                <w:rFonts w:ascii="Times New Roman" w:hAnsi="Times New Roman" w:cs="Times New Roman"/>
                <w:sz w:val="26"/>
                <w:szCs w:val="26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2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841" w:rsidRPr="00256841" w:rsidRDefault="002568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6841" w:rsidRPr="00256841" w:rsidTr="00AC38CB">
        <w:trPr>
          <w:trHeight w:val="780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841" w:rsidRPr="00256841" w:rsidRDefault="00256841">
            <w:pPr>
              <w:ind w:left="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84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841" w:rsidRPr="00256841" w:rsidRDefault="00256841">
            <w:pPr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256841">
              <w:rPr>
                <w:rFonts w:ascii="Times New Roman" w:hAnsi="Times New Roman" w:cs="Times New Roman"/>
                <w:sz w:val="26"/>
                <w:szCs w:val="26"/>
              </w:rPr>
              <w:t>13.1</w:t>
            </w:r>
          </w:p>
        </w:tc>
        <w:tc>
          <w:tcPr>
            <w:tcW w:w="6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841" w:rsidRPr="00256841" w:rsidRDefault="00256841">
            <w:pPr>
              <w:ind w:left="10"/>
              <w:rPr>
                <w:rFonts w:ascii="Times New Roman" w:hAnsi="Times New Roman" w:cs="Times New Roman"/>
                <w:sz w:val="26"/>
                <w:szCs w:val="26"/>
              </w:rPr>
            </w:pPr>
            <w:r w:rsidRPr="00256841">
              <w:rPr>
                <w:rFonts w:ascii="Times New Roman" w:hAnsi="Times New Roman" w:cs="Times New Roman"/>
                <w:sz w:val="26"/>
                <w:szCs w:val="26"/>
              </w:rPr>
              <w:t>Земельные участки, предназначенные для разработки полезных ископаемых</w:t>
            </w:r>
          </w:p>
        </w:tc>
        <w:tc>
          <w:tcPr>
            <w:tcW w:w="2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841" w:rsidRPr="00256841" w:rsidRDefault="002568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6841" w:rsidRPr="00256841" w:rsidTr="00AC38CB">
        <w:trPr>
          <w:trHeight w:val="4523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6841" w:rsidRPr="00256841" w:rsidRDefault="0025684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841" w:rsidRPr="00256841" w:rsidRDefault="00256841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256841">
              <w:rPr>
                <w:rFonts w:ascii="Times New Roman" w:hAnsi="Times New Roman" w:cs="Times New Roman"/>
                <w:sz w:val="26"/>
                <w:szCs w:val="26"/>
              </w:rPr>
              <w:t>13.2</w:t>
            </w:r>
          </w:p>
        </w:tc>
        <w:tc>
          <w:tcPr>
            <w:tcW w:w="6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841" w:rsidRPr="00256841" w:rsidRDefault="00256841">
            <w:pPr>
              <w:ind w:left="10"/>
              <w:rPr>
                <w:rFonts w:ascii="Times New Roman" w:hAnsi="Times New Roman" w:cs="Times New Roman"/>
                <w:sz w:val="26"/>
                <w:szCs w:val="26"/>
              </w:rPr>
            </w:pPr>
            <w:r w:rsidRPr="00256841">
              <w:rPr>
                <w:rFonts w:ascii="Times New Roman" w:hAnsi="Times New Roman" w:cs="Times New Roman"/>
                <w:sz w:val="26"/>
                <w:szCs w:val="26"/>
              </w:rPr>
              <w:t>Земельные участки,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сооружений, устройства транспорта, энергетики и связи,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2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841" w:rsidRPr="00256841" w:rsidRDefault="00256841">
            <w:pPr>
              <w:ind w:right="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56841">
              <w:rPr>
                <w:rFonts w:ascii="Times New Roman" w:hAnsi="Times New Roman" w:cs="Times New Roman"/>
                <w:sz w:val="26"/>
                <w:szCs w:val="26"/>
              </w:rPr>
              <w:t>0,22</w:t>
            </w:r>
          </w:p>
        </w:tc>
      </w:tr>
      <w:tr w:rsidR="00256841" w:rsidRPr="00256841" w:rsidTr="00AC38CB">
        <w:trPr>
          <w:trHeight w:val="1069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841" w:rsidRPr="00256841" w:rsidRDefault="00256841">
            <w:pPr>
              <w:ind w:left="31"/>
              <w:rPr>
                <w:rFonts w:ascii="Times New Roman" w:hAnsi="Times New Roman" w:cs="Times New Roman"/>
                <w:sz w:val="26"/>
                <w:szCs w:val="26"/>
              </w:rPr>
            </w:pPr>
            <w:r w:rsidRPr="0025684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841" w:rsidRPr="00256841" w:rsidRDefault="00256841">
            <w:pPr>
              <w:ind w:left="5" w:firstLine="10"/>
              <w:rPr>
                <w:rFonts w:ascii="Times New Roman" w:hAnsi="Times New Roman" w:cs="Times New Roman"/>
                <w:sz w:val="26"/>
                <w:szCs w:val="26"/>
              </w:rPr>
            </w:pPr>
            <w:r w:rsidRPr="00256841">
              <w:rPr>
                <w:rFonts w:ascii="Times New Roman" w:hAnsi="Times New Roman" w:cs="Times New Roman"/>
                <w:sz w:val="26"/>
                <w:szCs w:val="26"/>
              </w:rPr>
              <w:t>Земельные участки, занятые особо охраняемыми территориями и объектами, городскими лесами, скверами, парками, городскими садами</w:t>
            </w:r>
          </w:p>
        </w:tc>
        <w:tc>
          <w:tcPr>
            <w:tcW w:w="2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841" w:rsidRPr="00256841" w:rsidRDefault="00256841">
            <w:pPr>
              <w:ind w:right="1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56841">
              <w:rPr>
                <w:rFonts w:ascii="Times New Roman" w:hAnsi="Times New Roman" w:cs="Times New Roman"/>
                <w:sz w:val="26"/>
                <w:szCs w:val="26"/>
              </w:rPr>
              <w:t>0,583</w:t>
            </w:r>
          </w:p>
        </w:tc>
      </w:tr>
      <w:tr w:rsidR="00256841" w:rsidRPr="00256841" w:rsidTr="00AC38CB">
        <w:trPr>
          <w:trHeight w:val="78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841" w:rsidRPr="00256841" w:rsidRDefault="00256841">
            <w:pPr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256841">
              <w:rPr>
                <w:rFonts w:ascii="Times New Roman" w:hAnsi="Times New Roman" w:cs="Times New Roman"/>
                <w:sz w:val="26"/>
                <w:szCs w:val="26"/>
              </w:rPr>
              <w:t>l5</w:t>
            </w:r>
          </w:p>
        </w:tc>
        <w:tc>
          <w:tcPr>
            <w:tcW w:w="71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841" w:rsidRPr="00256841" w:rsidRDefault="00256841">
            <w:pPr>
              <w:ind w:left="14"/>
              <w:rPr>
                <w:rFonts w:ascii="Times New Roman" w:hAnsi="Times New Roman" w:cs="Times New Roman"/>
                <w:sz w:val="26"/>
                <w:szCs w:val="26"/>
              </w:rPr>
            </w:pPr>
            <w:r w:rsidRPr="00256841">
              <w:rPr>
                <w:rFonts w:ascii="Times New Roman" w:hAnsi="Times New Roman" w:cs="Times New Roman"/>
                <w:sz w:val="26"/>
                <w:szCs w:val="26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2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841" w:rsidRPr="00256841" w:rsidRDefault="002568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6841" w:rsidRPr="00256841" w:rsidTr="00AC38CB">
        <w:trPr>
          <w:trHeight w:val="62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841" w:rsidRPr="00256841" w:rsidRDefault="00256841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25684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1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841" w:rsidRPr="00256841" w:rsidRDefault="00256841">
            <w:pPr>
              <w:spacing w:line="285" w:lineRule="auto"/>
              <w:ind w:left="5" w:right="5" w:firstLine="10"/>
              <w:rPr>
                <w:rFonts w:ascii="Times New Roman" w:hAnsi="Times New Roman" w:cs="Times New Roman"/>
                <w:sz w:val="26"/>
                <w:szCs w:val="26"/>
              </w:rPr>
            </w:pPr>
            <w:r w:rsidRPr="00256841">
              <w:rPr>
                <w:rFonts w:ascii="Times New Roman" w:hAnsi="Times New Roman" w:cs="Times New Roman"/>
                <w:sz w:val="26"/>
                <w:szCs w:val="26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</w:t>
            </w:r>
          </w:p>
          <w:p w:rsidR="00256841" w:rsidRPr="00256841" w:rsidRDefault="00256841">
            <w:pPr>
              <w:ind w:right="5" w:firstLine="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841">
              <w:rPr>
                <w:rFonts w:ascii="Times New Roman" w:hAnsi="Times New Roman" w:cs="Times New Roman"/>
                <w:sz w:val="26"/>
                <w:szCs w:val="26"/>
              </w:rPr>
              <w:t>Федерации; земельные участки под полосами отвода водоемов, каналов и коллекторов; набережные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841" w:rsidRPr="00256841" w:rsidRDefault="0025684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56841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</w:tr>
    </w:tbl>
    <w:p w:rsidR="00AC38CB" w:rsidRDefault="00AC38CB" w:rsidP="00256841">
      <w:pPr>
        <w:spacing w:after="11"/>
        <w:ind w:left="10" w:right="14" w:hanging="10"/>
        <w:jc w:val="right"/>
        <w:rPr>
          <w:rFonts w:ascii="Times New Roman" w:hAnsi="Times New Roman" w:cs="Times New Roman"/>
          <w:sz w:val="26"/>
          <w:szCs w:val="26"/>
        </w:rPr>
      </w:pPr>
    </w:p>
    <w:p w:rsidR="00256841" w:rsidRPr="00256841" w:rsidRDefault="00256841" w:rsidP="00256841">
      <w:pPr>
        <w:spacing w:after="11"/>
        <w:ind w:left="10" w:right="14" w:hanging="10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56841">
        <w:rPr>
          <w:rFonts w:ascii="Times New Roman" w:hAnsi="Times New Roman" w:cs="Times New Roman"/>
          <w:sz w:val="26"/>
          <w:szCs w:val="26"/>
        </w:rPr>
        <w:t>Таким образом</w:t>
      </w:r>
      <w:r w:rsidRPr="00256841">
        <w:rPr>
          <w:rFonts w:ascii="Times New Roman" w:hAnsi="Times New Roman" w:cs="Times New Roman"/>
          <w:b/>
          <w:sz w:val="26"/>
          <w:szCs w:val="26"/>
        </w:rPr>
        <w:t>, ставки арендной платы, корректирующий коэффициент</w:t>
      </w:r>
    </w:p>
    <w:p w:rsidR="00256841" w:rsidRDefault="00256841" w:rsidP="00AC38CB">
      <w:pPr>
        <w:spacing w:after="41" w:line="264" w:lineRule="auto"/>
        <w:ind w:left="-567" w:right="1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6841">
        <w:rPr>
          <w:rFonts w:ascii="Times New Roman" w:hAnsi="Times New Roman" w:cs="Times New Roman"/>
          <w:b/>
          <w:sz w:val="26"/>
          <w:szCs w:val="26"/>
        </w:rPr>
        <w:t>установлены в соответствии с потребительским спросом на землю, при этом призваны не допустить дефицит местного бюджета и обеспечить максимальное поступление арендных платежей при одновременном соблюдении экономически справедливого баланса Арсеньевского городского округа и арендаторов земельных участков.</w:t>
      </w:r>
    </w:p>
    <w:p w:rsidR="00256841" w:rsidRPr="00256841" w:rsidRDefault="00256841" w:rsidP="00AC38CB">
      <w:pPr>
        <w:spacing w:after="46" w:line="264" w:lineRule="auto"/>
        <w:ind w:left="-567" w:right="14" w:firstLine="141"/>
        <w:jc w:val="both"/>
        <w:rPr>
          <w:rFonts w:ascii="Times New Roman" w:hAnsi="Times New Roman" w:cs="Times New Roman"/>
          <w:sz w:val="26"/>
          <w:szCs w:val="26"/>
        </w:rPr>
      </w:pPr>
      <w:r w:rsidRPr="00256841">
        <w:rPr>
          <w:rFonts w:ascii="Times New Roman" w:hAnsi="Times New Roman" w:cs="Times New Roman"/>
          <w:sz w:val="26"/>
          <w:szCs w:val="26"/>
        </w:rPr>
        <w:lastRenderedPageBreak/>
        <w:t>Порядок определения начального размера арендной платы за земельные участки, находящиеся собственности или в ведении АГО, утвержденный постановлением администрац</w:t>
      </w:r>
      <w:r w:rsidR="005727AD">
        <w:rPr>
          <w:rFonts w:ascii="Times New Roman" w:hAnsi="Times New Roman" w:cs="Times New Roman"/>
          <w:sz w:val="26"/>
          <w:szCs w:val="26"/>
        </w:rPr>
        <w:t xml:space="preserve">ии АГО от 01 февраля 2018 года </w:t>
      </w:r>
      <w:r w:rsidRPr="00256841">
        <w:rPr>
          <w:rFonts w:ascii="Times New Roman" w:hAnsi="Times New Roman" w:cs="Times New Roman"/>
          <w:sz w:val="26"/>
          <w:szCs w:val="26"/>
        </w:rPr>
        <w:t>№ 72-па (Структурные подразделения — Управление имущественных отношений — Документы управления) определяет начальный размер арендной платы в год за земельный участок, который предоставляется через проведение аукциона. Порядком приняты процентные ставки, которые применяются в отношении кадастровой стоимости участка исходя из его дальнейшего использования.</w:t>
      </w:r>
    </w:p>
    <w:p w:rsidR="00256841" w:rsidRPr="00256841" w:rsidRDefault="00256841" w:rsidP="00AC38CB">
      <w:pPr>
        <w:spacing w:after="0" w:line="264" w:lineRule="auto"/>
        <w:ind w:left="-567" w:right="14"/>
        <w:jc w:val="both"/>
        <w:rPr>
          <w:rFonts w:ascii="Times New Roman" w:hAnsi="Times New Roman" w:cs="Times New Roman"/>
          <w:sz w:val="26"/>
          <w:szCs w:val="26"/>
        </w:rPr>
      </w:pPr>
      <w:r w:rsidRPr="00256841">
        <w:rPr>
          <w:rFonts w:ascii="Times New Roman" w:hAnsi="Times New Roman" w:cs="Times New Roman"/>
          <w:sz w:val="26"/>
          <w:szCs w:val="26"/>
        </w:rPr>
        <w:t>Для строительства зданий, сооружений коммерческого назначения в следующем размере от кадастровой стоимости земельных участков:</w:t>
      </w:r>
    </w:p>
    <w:p w:rsidR="00256841" w:rsidRPr="00256841" w:rsidRDefault="005727AD" w:rsidP="00AC38CB">
      <w:pPr>
        <w:spacing w:after="0" w:line="264" w:lineRule="auto"/>
        <w:ind w:left="-567" w:right="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- </w:t>
      </w:r>
      <w:r w:rsidR="00256841" w:rsidRPr="00256841">
        <w:rPr>
          <w:rFonts w:ascii="Times New Roman" w:hAnsi="Times New Roman" w:cs="Times New Roman"/>
          <w:sz w:val="26"/>
          <w:szCs w:val="26"/>
        </w:rPr>
        <w:t>офисных, административных, производственных, промышленных, складского назначения - 594;</w:t>
      </w:r>
    </w:p>
    <w:p w:rsidR="00256841" w:rsidRPr="00256841" w:rsidRDefault="005727AD" w:rsidP="00AC38CB">
      <w:pPr>
        <w:spacing w:after="40" w:line="264" w:lineRule="auto"/>
        <w:ind w:left="-567"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56841" w:rsidRPr="00256841">
        <w:rPr>
          <w:rFonts w:ascii="Times New Roman" w:hAnsi="Times New Roman" w:cs="Times New Roman"/>
          <w:sz w:val="26"/>
          <w:szCs w:val="26"/>
        </w:rPr>
        <w:t xml:space="preserve">торговых - 1094; </w:t>
      </w:r>
      <w:r w:rsidR="00256841" w:rsidRPr="00256841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5560" cy="2349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" cy="2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6841" w:rsidRPr="00256841">
        <w:rPr>
          <w:rFonts w:ascii="Times New Roman" w:hAnsi="Times New Roman" w:cs="Times New Roman"/>
          <w:sz w:val="26"/>
          <w:szCs w:val="26"/>
        </w:rPr>
        <w:t xml:space="preserve"> образования, науки, здравоохранения, социального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="00256841" w:rsidRPr="00256841">
        <w:rPr>
          <w:rFonts w:ascii="Times New Roman" w:hAnsi="Times New Roman" w:cs="Times New Roman"/>
          <w:sz w:val="26"/>
          <w:szCs w:val="26"/>
        </w:rPr>
        <w:t>беспечения, физической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6841" w:rsidRPr="00256841">
        <w:rPr>
          <w:rFonts w:ascii="Times New Roman" w:hAnsi="Times New Roman" w:cs="Times New Roman"/>
          <w:sz w:val="26"/>
          <w:szCs w:val="26"/>
        </w:rPr>
        <w:t xml:space="preserve">культуры и спорта, культуры, искусства, </w:t>
      </w:r>
      <w:r>
        <w:rPr>
          <w:rFonts w:ascii="Times New Roman" w:hAnsi="Times New Roman" w:cs="Times New Roman"/>
          <w:sz w:val="26"/>
          <w:szCs w:val="26"/>
        </w:rPr>
        <w:t>ре</w:t>
      </w:r>
      <w:r w:rsidR="00256841" w:rsidRPr="00256841">
        <w:rPr>
          <w:rFonts w:ascii="Times New Roman" w:hAnsi="Times New Roman" w:cs="Times New Roman"/>
          <w:sz w:val="26"/>
          <w:szCs w:val="26"/>
        </w:rPr>
        <w:t>лигии - 1,594;</w:t>
      </w:r>
    </w:p>
    <w:p w:rsidR="005727AD" w:rsidRDefault="005727AD" w:rsidP="00AC38CB">
      <w:pPr>
        <w:spacing w:after="42" w:line="264" w:lineRule="auto"/>
        <w:ind w:left="-567" w:right="147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56841" w:rsidRPr="00256841">
        <w:rPr>
          <w:rFonts w:ascii="Times New Roman" w:hAnsi="Times New Roman" w:cs="Times New Roman"/>
          <w:sz w:val="26"/>
          <w:szCs w:val="26"/>
        </w:rPr>
        <w:t>бытового обслуживания, общественного питания - 294;</w:t>
      </w:r>
    </w:p>
    <w:p w:rsidR="00256841" w:rsidRPr="00256841" w:rsidRDefault="00256841" w:rsidP="00AC38CB">
      <w:pPr>
        <w:spacing w:after="42" w:line="264" w:lineRule="auto"/>
        <w:ind w:left="-567" w:right="1471"/>
        <w:jc w:val="both"/>
        <w:rPr>
          <w:rFonts w:ascii="Times New Roman" w:hAnsi="Times New Roman" w:cs="Times New Roman"/>
          <w:sz w:val="26"/>
          <w:szCs w:val="26"/>
        </w:rPr>
      </w:pPr>
      <w:r w:rsidRPr="00256841">
        <w:rPr>
          <w:rFonts w:ascii="Times New Roman" w:hAnsi="Times New Roman" w:cs="Times New Roman"/>
          <w:sz w:val="26"/>
          <w:szCs w:val="26"/>
        </w:rPr>
        <w:t>- автозаправочных станций - 994.</w:t>
      </w:r>
    </w:p>
    <w:p w:rsidR="00256841" w:rsidRPr="00256841" w:rsidRDefault="005727AD" w:rsidP="00AC38CB">
      <w:pPr>
        <w:spacing w:after="29" w:line="264" w:lineRule="auto"/>
        <w:ind w:left="-567" w:right="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размере 1,5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%</w:t>
      </w:r>
      <w:r w:rsidR="00256841" w:rsidRPr="00256841">
        <w:rPr>
          <w:rFonts w:ascii="Times New Roman" w:hAnsi="Times New Roman" w:cs="Times New Roman"/>
          <w:sz w:val="26"/>
          <w:szCs w:val="26"/>
        </w:rPr>
        <w:t xml:space="preserve"> от кадастровой стоимости земельного участка для индивидуального гаражного строительства, садоводст</w:t>
      </w:r>
      <w:r>
        <w:rPr>
          <w:rFonts w:ascii="Times New Roman" w:hAnsi="Times New Roman" w:cs="Times New Roman"/>
          <w:sz w:val="26"/>
          <w:szCs w:val="26"/>
        </w:rPr>
        <w:t>ва, огородничества, палисадника</w:t>
      </w:r>
    </w:p>
    <w:p w:rsidR="00256841" w:rsidRPr="00256841" w:rsidRDefault="005727AD" w:rsidP="00AC38CB">
      <w:pPr>
        <w:spacing w:after="44" w:line="264" w:lineRule="auto"/>
        <w:ind w:left="-567" w:right="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размере 2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%</w:t>
      </w:r>
      <w:r w:rsidR="00256841" w:rsidRPr="00256841">
        <w:rPr>
          <w:rFonts w:ascii="Times New Roman" w:hAnsi="Times New Roman" w:cs="Times New Roman"/>
          <w:sz w:val="26"/>
          <w:szCs w:val="26"/>
        </w:rPr>
        <w:t xml:space="preserve"> от кадастровой стоимости земельного участка для сельскохозяйственного производства.</w:t>
      </w:r>
    </w:p>
    <w:p w:rsidR="00256841" w:rsidRPr="00256841" w:rsidRDefault="005727AD" w:rsidP="00AC38CB">
      <w:pPr>
        <w:spacing w:after="39" w:line="264" w:lineRule="auto"/>
        <w:ind w:left="-567" w:right="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размере 14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%</w:t>
      </w:r>
      <w:r w:rsidR="00256841" w:rsidRPr="00256841">
        <w:rPr>
          <w:rFonts w:ascii="Times New Roman" w:hAnsi="Times New Roman" w:cs="Times New Roman"/>
          <w:sz w:val="26"/>
          <w:szCs w:val="26"/>
        </w:rPr>
        <w:t xml:space="preserve"> от кадастровой стоимости земельного участка для размещения автостоянок.</w:t>
      </w:r>
    </w:p>
    <w:p w:rsidR="00256841" w:rsidRPr="00256841" w:rsidRDefault="00256841" w:rsidP="00AC38CB">
      <w:pPr>
        <w:spacing w:after="32" w:line="264" w:lineRule="auto"/>
        <w:ind w:left="-567" w:right="14"/>
        <w:jc w:val="both"/>
        <w:rPr>
          <w:rFonts w:ascii="Times New Roman" w:hAnsi="Times New Roman" w:cs="Times New Roman"/>
          <w:sz w:val="26"/>
          <w:szCs w:val="26"/>
        </w:rPr>
      </w:pPr>
      <w:r w:rsidRPr="00256841">
        <w:rPr>
          <w:rFonts w:ascii="Times New Roman" w:hAnsi="Times New Roman" w:cs="Times New Roman"/>
          <w:sz w:val="26"/>
          <w:szCs w:val="26"/>
        </w:rPr>
        <w:t>В размере 5 рублей за кв. м при кадастровой стоимости земельного участка равной 1 рубль.</w:t>
      </w:r>
    </w:p>
    <w:p w:rsidR="00256841" w:rsidRPr="00256841" w:rsidRDefault="005727AD" w:rsidP="00AC38CB">
      <w:pPr>
        <w:spacing w:after="47" w:line="264" w:lineRule="auto"/>
        <w:ind w:left="-567" w:right="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В</w:t>
      </w:r>
      <w:r w:rsidR="00256841" w:rsidRPr="00256841">
        <w:rPr>
          <w:rFonts w:ascii="Times New Roman" w:hAnsi="Times New Roman" w:cs="Times New Roman"/>
          <w:sz w:val="26"/>
          <w:szCs w:val="26"/>
        </w:rPr>
        <w:t xml:space="preserve"> размере ежегодной арендной платы, определенной по результатам рыночной оценки в соответствии с Федеральным законом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256841" w:rsidRPr="00256841">
        <w:rPr>
          <w:rFonts w:ascii="Times New Roman" w:hAnsi="Times New Roman" w:cs="Times New Roman"/>
          <w:sz w:val="26"/>
          <w:szCs w:val="26"/>
        </w:rPr>
        <w:t>06 оценочной деятельности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256841" w:rsidRPr="00256841">
        <w:rPr>
          <w:rFonts w:ascii="Times New Roman" w:hAnsi="Times New Roman" w:cs="Times New Roman"/>
          <w:sz w:val="26"/>
          <w:szCs w:val="26"/>
        </w:rPr>
        <w:t>, для индивидуального жилищного строительства.</w:t>
      </w:r>
    </w:p>
    <w:p w:rsidR="00256841" w:rsidRPr="00256841" w:rsidRDefault="005727AD" w:rsidP="00AC38CB">
      <w:pPr>
        <w:spacing w:after="54"/>
        <w:ind w:left="-567" w:right="9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256841" w:rsidRPr="00256841">
        <w:rPr>
          <w:rFonts w:ascii="Times New Roman" w:hAnsi="Times New Roman" w:cs="Times New Roman"/>
          <w:sz w:val="26"/>
          <w:szCs w:val="26"/>
        </w:rPr>
        <w:t>В размере 10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%</w:t>
      </w:r>
      <w:r w:rsidR="00256841" w:rsidRPr="00256841">
        <w:rPr>
          <w:rFonts w:ascii="Times New Roman" w:hAnsi="Times New Roman" w:cs="Times New Roman"/>
          <w:sz w:val="26"/>
          <w:szCs w:val="26"/>
        </w:rPr>
        <w:t xml:space="preserve"> от кадастровой стоимости земельных участков, не указанных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256841" w:rsidRPr="00256841">
        <w:rPr>
          <w:rFonts w:ascii="Times New Roman" w:hAnsi="Times New Roman" w:cs="Times New Roman"/>
          <w:sz w:val="26"/>
          <w:szCs w:val="26"/>
        </w:rPr>
        <w:t>ыше.</w:t>
      </w:r>
    </w:p>
    <w:p w:rsidR="00256841" w:rsidRPr="00256841" w:rsidRDefault="005727AD" w:rsidP="00AC38CB">
      <w:pPr>
        <w:spacing w:after="11"/>
        <w:ind w:left="-567" w:right="1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256841" w:rsidRPr="00256841">
        <w:rPr>
          <w:rFonts w:ascii="Times New Roman" w:hAnsi="Times New Roman" w:cs="Times New Roman"/>
          <w:sz w:val="26"/>
          <w:szCs w:val="26"/>
        </w:rPr>
        <w:t xml:space="preserve">Размер арендной платы арендованного через аукцион земельного участка </w:t>
      </w:r>
      <w:r>
        <w:rPr>
          <w:rFonts w:ascii="Times New Roman" w:hAnsi="Times New Roman" w:cs="Times New Roman"/>
          <w:sz w:val="26"/>
          <w:szCs w:val="26"/>
        </w:rPr>
        <w:t>н</w:t>
      </w:r>
      <w:r w:rsidR="00256841" w:rsidRPr="00256841">
        <w:rPr>
          <w:rFonts w:ascii="Times New Roman" w:hAnsi="Times New Roman" w:cs="Times New Roman"/>
          <w:sz w:val="26"/>
          <w:szCs w:val="26"/>
        </w:rPr>
        <w:t>еизменен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6841" w:rsidRPr="00256841">
        <w:rPr>
          <w:rFonts w:ascii="Times New Roman" w:hAnsi="Times New Roman" w:cs="Times New Roman"/>
          <w:sz w:val="26"/>
          <w:szCs w:val="26"/>
        </w:rPr>
        <w:t>на протяжении всего срока аренды.</w:t>
      </w:r>
    </w:p>
    <w:p w:rsidR="008576B9" w:rsidRDefault="008576B9" w:rsidP="00AC38CB">
      <w:pPr>
        <w:spacing w:after="6" w:line="247" w:lineRule="auto"/>
        <w:ind w:left="-567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8576B9" w:rsidRPr="008576B9" w:rsidRDefault="008576B9" w:rsidP="00AC38CB">
      <w:pPr>
        <w:spacing w:after="6" w:line="247" w:lineRule="auto"/>
        <w:ind w:left="-567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5727AD" w:rsidRPr="005727AD" w:rsidRDefault="005727AD" w:rsidP="00AC38CB">
      <w:pPr>
        <w:spacing w:after="669" w:line="216" w:lineRule="auto"/>
        <w:ind w:left="-567" w:right="14"/>
        <w:rPr>
          <w:rFonts w:ascii="Times New Roman" w:hAnsi="Times New Roman" w:cs="Times New Roman"/>
          <w:sz w:val="26"/>
          <w:szCs w:val="26"/>
        </w:rPr>
      </w:pPr>
      <w:r w:rsidRPr="005727AD">
        <w:rPr>
          <w:rFonts w:ascii="Times New Roman" w:hAnsi="Times New Roman" w:cs="Times New Roman"/>
          <w:sz w:val="26"/>
          <w:szCs w:val="26"/>
        </w:rPr>
        <w:t>Начальник управления имущественных отношений</w:t>
      </w:r>
      <w:r w:rsidRPr="005727A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281075" cy="2489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8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145" cy="31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727AD">
        <w:rPr>
          <w:rFonts w:ascii="Times New Roman" w:hAnsi="Times New Roman" w:cs="Times New Roman"/>
          <w:sz w:val="26"/>
          <w:szCs w:val="26"/>
        </w:rPr>
        <w:t>Г.В.Сергеева</w:t>
      </w:r>
      <w:proofErr w:type="spellEnd"/>
    </w:p>
    <w:p w:rsidR="008576B9" w:rsidRPr="008576B9" w:rsidRDefault="008576B9" w:rsidP="008576B9">
      <w:pPr>
        <w:spacing w:after="547"/>
        <w:ind w:left="101"/>
        <w:rPr>
          <w:rFonts w:ascii="Times New Roman" w:hAnsi="Times New Roman" w:cs="Times New Roman"/>
          <w:b/>
          <w:i/>
        </w:rPr>
      </w:pPr>
    </w:p>
    <w:p w:rsidR="00A0365F" w:rsidRDefault="00A0365F" w:rsidP="00B33AD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2416" w:rsidRPr="00B33AD6" w:rsidRDefault="00432F20" w:rsidP="00B33AD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1D2416" w:rsidRPr="00B33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97C5F"/>
    <w:multiLevelType w:val="hybridMultilevel"/>
    <w:tmpl w:val="12C44DA2"/>
    <w:lvl w:ilvl="0" w:tplc="917E0566">
      <w:start w:val="1"/>
      <w:numFmt w:val="bullet"/>
      <w:lvlText w:val="-"/>
      <w:lvlJc w:val="left"/>
      <w:pPr>
        <w:ind w:left="6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23CCD18">
      <w:start w:val="1"/>
      <w:numFmt w:val="bullet"/>
      <w:lvlText w:val="o"/>
      <w:lvlJc w:val="left"/>
      <w:pPr>
        <w:ind w:left="16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52280B6">
      <w:start w:val="1"/>
      <w:numFmt w:val="bullet"/>
      <w:lvlText w:val="▪"/>
      <w:lvlJc w:val="left"/>
      <w:pPr>
        <w:ind w:left="23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AC40D26">
      <w:start w:val="1"/>
      <w:numFmt w:val="bullet"/>
      <w:lvlText w:val="•"/>
      <w:lvlJc w:val="left"/>
      <w:pPr>
        <w:ind w:left="30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13CC032">
      <w:start w:val="1"/>
      <w:numFmt w:val="bullet"/>
      <w:lvlText w:val="o"/>
      <w:lvlJc w:val="left"/>
      <w:pPr>
        <w:ind w:left="37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F9875AC">
      <w:start w:val="1"/>
      <w:numFmt w:val="bullet"/>
      <w:lvlText w:val="▪"/>
      <w:lvlJc w:val="left"/>
      <w:pPr>
        <w:ind w:left="44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7242E12">
      <w:start w:val="1"/>
      <w:numFmt w:val="bullet"/>
      <w:lvlText w:val="•"/>
      <w:lvlJc w:val="left"/>
      <w:pPr>
        <w:ind w:left="52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B40CE56">
      <w:start w:val="1"/>
      <w:numFmt w:val="bullet"/>
      <w:lvlText w:val="o"/>
      <w:lvlJc w:val="left"/>
      <w:pPr>
        <w:ind w:left="59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B08EE7E">
      <w:start w:val="1"/>
      <w:numFmt w:val="bullet"/>
      <w:lvlText w:val="▪"/>
      <w:lvlJc w:val="left"/>
      <w:pPr>
        <w:ind w:left="66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D6"/>
    <w:rsid w:val="00030304"/>
    <w:rsid w:val="00093A79"/>
    <w:rsid w:val="001D2416"/>
    <w:rsid w:val="00256841"/>
    <w:rsid w:val="003071B5"/>
    <w:rsid w:val="0035300F"/>
    <w:rsid w:val="00364008"/>
    <w:rsid w:val="00432F20"/>
    <w:rsid w:val="00485B20"/>
    <w:rsid w:val="005727AD"/>
    <w:rsid w:val="00587520"/>
    <w:rsid w:val="0071543E"/>
    <w:rsid w:val="0074609C"/>
    <w:rsid w:val="008576B9"/>
    <w:rsid w:val="009426D3"/>
    <w:rsid w:val="009D1D97"/>
    <w:rsid w:val="00A0365F"/>
    <w:rsid w:val="00AB5A81"/>
    <w:rsid w:val="00AC38CB"/>
    <w:rsid w:val="00B33AD6"/>
    <w:rsid w:val="00CB7723"/>
    <w:rsid w:val="00D3655B"/>
    <w:rsid w:val="00E7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310CA-F15D-4A31-86FA-E418D8F5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5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093A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93A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TableGrid">
    <w:name w:val="TableGrid"/>
    <w:rsid w:val="0025684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10</Pages>
  <Words>3384</Words>
  <Characters>19294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Богдановская Виолетта Дмитриевна</dc:creator>
  <cp:keywords/>
  <dc:description/>
  <cp:lastModifiedBy>Ласун Наталья Владимировна</cp:lastModifiedBy>
  <cp:revision>9</cp:revision>
  <cp:lastPrinted>2019-12-04T04:21:00Z</cp:lastPrinted>
  <dcterms:created xsi:type="dcterms:W3CDTF">2019-11-25T01:51:00Z</dcterms:created>
  <dcterms:modified xsi:type="dcterms:W3CDTF">2019-12-17T02:08:00Z</dcterms:modified>
</cp:coreProperties>
</file>