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11D2B8" w14:textId="77777777" w:rsidR="0078691E" w:rsidRPr="00D61432" w:rsidRDefault="0078691E" w:rsidP="00786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BE8A5" wp14:editId="2118F376">
            <wp:extent cx="590550" cy="752475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D986A" w14:textId="77777777" w:rsidR="0078691E" w:rsidRPr="00D61432" w:rsidRDefault="0078691E" w:rsidP="007C3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6143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14:paraId="215CDD7F" w14:textId="77777777" w:rsidR="0078691E" w:rsidRPr="00D61432" w:rsidRDefault="0078691E" w:rsidP="007C3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6143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АРСЕНЬЕВСКОГО ГОРОДСКОГО ОКРУГА </w:t>
      </w:r>
    </w:p>
    <w:p w14:paraId="02AA1EF4" w14:textId="77777777" w:rsidR="0078691E" w:rsidRPr="00D61432" w:rsidRDefault="0078691E" w:rsidP="0078691E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722F40" w14:textId="77777777" w:rsidR="0078691E" w:rsidRPr="00D61432" w:rsidRDefault="0078691E" w:rsidP="0078691E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E8B79B6" w14:textId="77777777" w:rsidR="0078691E" w:rsidRPr="00D61432" w:rsidRDefault="0078691E" w:rsidP="0078691E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143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7C930E8" w14:textId="77777777" w:rsidR="0078691E" w:rsidRPr="00D61432" w:rsidRDefault="0078691E" w:rsidP="0078691E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C65FC6F" w14:textId="77777777" w:rsidR="0078691E" w:rsidRPr="00D61432" w:rsidRDefault="0078691E" w:rsidP="0078691E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239"/>
        <w:gridCol w:w="5236"/>
        <w:gridCol w:w="561"/>
        <w:gridCol w:w="1309"/>
      </w:tblGrid>
      <w:tr w:rsidR="0078691E" w:rsidRPr="00D61432" w14:paraId="218402E9" w14:textId="77777777" w:rsidTr="00855FAE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F922B75" w14:textId="77777777" w:rsidR="0078691E" w:rsidRPr="00D61432" w:rsidRDefault="0078691E" w:rsidP="00855F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9E82B" w14:textId="6AADF801" w:rsidR="0078691E" w:rsidRPr="000435BF" w:rsidRDefault="004C0AF0" w:rsidP="00855FAE">
            <w:pPr>
              <w:spacing w:after="0" w:line="240" w:lineRule="exact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декабря 2022 г.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C6C8A18" w14:textId="77777777" w:rsidR="0078691E" w:rsidRPr="00D61432" w:rsidRDefault="0078691E" w:rsidP="00855FAE">
            <w:pPr>
              <w:spacing w:after="0" w:line="240" w:lineRule="exact"/>
              <w:ind w:hanging="1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2AFA97B5" w14:textId="77777777" w:rsidR="0078691E" w:rsidRPr="000435BF" w:rsidRDefault="0078691E" w:rsidP="00855FAE">
            <w:pPr>
              <w:spacing w:after="0" w:line="240" w:lineRule="exact"/>
              <w:ind w:hanging="5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5BF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A9ABE30" w14:textId="77777777" w:rsidR="0078691E" w:rsidRPr="000435BF" w:rsidRDefault="0078691E" w:rsidP="00855FAE">
            <w:pPr>
              <w:spacing w:after="0" w:line="240" w:lineRule="exact"/>
              <w:ind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435B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F238F" w14:textId="66900C18" w:rsidR="0078691E" w:rsidRPr="000435BF" w:rsidRDefault="004C0AF0" w:rsidP="00855FAE">
            <w:pPr>
              <w:spacing w:after="0" w:line="240" w:lineRule="exact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742-па</w:t>
            </w:r>
          </w:p>
        </w:tc>
      </w:tr>
    </w:tbl>
    <w:p w14:paraId="607075F1" w14:textId="77777777" w:rsidR="0078691E" w:rsidRPr="00D61432" w:rsidRDefault="0078691E" w:rsidP="0078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97B76" w14:textId="77777777" w:rsidR="0078691E" w:rsidRPr="00D61432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BBC5F" w14:textId="77777777" w:rsidR="000435BF" w:rsidRPr="000435B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и условиях заключения соглашений </w:t>
      </w:r>
    </w:p>
    <w:p w14:paraId="2672F696" w14:textId="77777777" w:rsidR="000435B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 xml:space="preserve">о защите и поощрении капиталовложений со стороны </w:t>
      </w:r>
    </w:p>
    <w:p w14:paraId="4AB240B3" w14:textId="517F948E" w:rsidR="0078691E" w:rsidRPr="000435B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</w:p>
    <w:p w14:paraId="787176B3" w14:textId="77777777" w:rsidR="000435BF" w:rsidRDefault="000435BF" w:rsidP="0004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EF8DDE" w14:textId="724312E3" w:rsidR="0078691E" w:rsidRPr="000435BF" w:rsidRDefault="0078691E" w:rsidP="00043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привлечения инвестиций, </w:t>
      </w:r>
      <w:r w:rsidR="0029165E">
        <w:rPr>
          <w:rFonts w:ascii="Times New Roman" w:hAnsi="Times New Roman" w:cs="Times New Roman"/>
          <w:sz w:val="26"/>
          <w:szCs w:val="26"/>
        </w:rPr>
        <w:t>в соответствии со</w:t>
      </w:r>
      <w:r w:rsidRPr="000435BF">
        <w:rPr>
          <w:rFonts w:ascii="Times New Roman" w:hAnsi="Times New Roman" w:cs="Times New Roman"/>
          <w:sz w:val="26"/>
          <w:szCs w:val="26"/>
        </w:rPr>
        <w:t xml:space="preserve"> статьей 16 Федерального закона от 6 октября 2003 года </w:t>
      </w:r>
      <w:r w:rsidRPr="000435BF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 в Российской Федерации», </w:t>
      </w:r>
      <w:r w:rsidR="0029165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435BF">
        <w:rPr>
          <w:rFonts w:ascii="Times New Roman" w:hAnsi="Times New Roman" w:cs="Times New Roman"/>
          <w:sz w:val="26"/>
          <w:szCs w:val="26"/>
        </w:rPr>
        <w:t>Уставом Арсеньевского городского округа,</w:t>
      </w:r>
      <w:r w:rsidR="000435BF">
        <w:rPr>
          <w:rFonts w:ascii="Times New Roman" w:hAnsi="Times New Roman" w:cs="Times New Roman"/>
          <w:sz w:val="26"/>
          <w:szCs w:val="26"/>
        </w:rPr>
        <w:t xml:space="preserve"> администрация Арсеньевского городского округа</w:t>
      </w:r>
    </w:p>
    <w:p w14:paraId="79225277" w14:textId="77777777" w:rsidR="0078691E" w:rsidRPr="000435BF" w:rsidRDefault="0078691E" w:rsidP="0078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C290BF" w14:textId="77777777" w:rsidR="0078691E" w:rsidRPr="000435BF" w:rsidRDefault="0078691E" w:rsidP="0078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737D06C" w14:textId="77777777" w:rsidR="0078691E" w:rsidRPr="000435BF" w:rsidRDefault="0078691E" w:rsidP="0078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437B54" w14:textId="77777777" w:rsidR="0078691E" w:rsidRPr="000435BF" w:rsidRDefault="0078691E" w:rsidP="0078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DF12EA" w14:textId="6107F469" w:rsidR="0078691E" w:rsidRPr="000435BF" w:rsidRDefault="0078691E" w:rsidP="000435BF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0435BF">
        <w:rPr>
          <w:sz w:val="26"/>
          <w:szCs w:val="26"/>
        </w:rPr>
        <w:t xml:space="preserve">1. Утвердить Положение о порядке и условиях заключения соглашений о защите и поощрении капиталовложений со стороны Арсеньевского городского округа согласно </w:t>
      </w:r>
      <w:r w:rsidR="00211B3E">
        <w:rPr>
          <w:sz w:val="26"/>
          <w:szCs w:val="26"/>
        </w:rPr>
        <w:t>приложению</w:t>
      </w:r>
      <w:r w:rsidRPr="000435BF">
        <w:rPr>
          <w:sz w:val="26"/>
          <w:szCs w:val="26"/>
        </w:rPr>
        <w:t xml:space="preserve"> к настоящему постановлению. </w:t>
      </w:r>
    </w:p>
    <w:p w14:paraId="260A977A" w14:textId="77777777" w:rsidR="000435BF" w:rsidRPr="000435BF" w:rsidRDefault="000435BF" w:rsidP="000435BF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0435BF">
        <w:rPr>
          <w:sz w:val="26"/>
          <w:szCs w:val="26"/>
        </w:rPr>
        <w:t>2.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749ABDFD" w14:textId="77777777" w:rsidR="000435BF" w:rsidRDefault="000435BF" w:rsidP="000435BF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0435BF">
        <w:rPr>
          <w:sz w:val="26"/>
          <w:szCs w:val="26"/>
        </w:rPr>
        <w:t xml:space="preserve">3. Настоящее постановление вступает в силу после его официального опубликования. </w:t>
      </w:r>
    </w:p>
    <w:p w14:paraId="498CEECB" w14:textId="2DE0ECE4" w:rsidR="0078691E" w:rsidRPr="000435BF" w:rsidRDefault="0078691E" w:rsidP="000435BF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0435B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0435BF" w:rsidRPr="000435BF">
        <w:rPr>
          <w:sz w:val="26"/>
          <w:szCs w:val="26"/>
        </w:rPr>
        <w:t>заместителя главы администрации Арсеньевского городского округа Черных С.Л.</w:t>
      </w:r>
    </w:p>
    <w:p w14:paraId="3EB1BD9C" w14:textId="77777777" w:rsidR="0078691E" w:rsidRPr="000435BF" w:rsidRDefault="0078691E" w:rsidP="000435BF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</w:p>
    <w:p w14:paraId="529E851F" w14:textId="6AE7B451" w:rsidR="0078691E" w:rsidRPr="000435BF" w:rsidRDefault="0078691E" w:rsidP="007869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В.С. Пивень</w:t>
      </w:r>
    </w:p>
    <w:p w14:paraId="04E52FEF" w14:textId="2725851F" w:rsidR="00EA114D" w:rsidRDefault="00E16F6D" w:rsidP="004C0AF0">
      <w:pPr>
        <w:pageBreakBefore/>
        <w:spacing w:after="0" w:line="36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40688DC1" w14:textId="5F515466" w:rsidR="0078691E" w:rsidRPr="000435BF" w:rsidRDefault="00EA114D" w:rsidP="004C0A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E16F6D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дминистрации Арсеньевского городского округа </w:t>
      </w:r>
      <w:r w:rsidR="004C0AF0">
        <w:rPr>
          <w:rFonts w:ascii="Times New Roman" w:hAnsi="Times New Roman" w:cs="Times New Roman"/>
          <w:sz w:val="26"/>
          <w:szCs w:val="26"/>
        </w:rPr>
        <w:br/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от </w:t>
      </w:r>
      <w:r w:rsidR="004C0AF0" w:rsidRPr="004C0AF0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4C0AF0">
        <w:rPr>
          <w:rFonts w:ascii="Times New Roman" w:hAnsi="Times New Roman" w:cs="Times New Roman"/>
          <w:sz w:val="26"/>
          <w:szCs w:val="26"/>
          <w:u w:val="single"/>
        </w:rPr>
        <w:t xml:space="preserve"> декабря 2022 г.</w:t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 №</w:t>
      </w:r>
      <w:r w:rsidR="004C0AF0">
        <w:rPr>
          <w:rFonts w:ascii="Times New Roman" w:hAnsi="Times New Roman" w:cs="Times New Roman"/>
          <w:sz w:val="26"/>
          <w:szCs w:val="26"/>
        </w:rPr>
        <w:t xml:space="preserve"> </w:t>
      </w:r>
      <w:r w:rsidR="004C0AF0">
        <w:rPr>
          <w:rFonts w:ascii="Times New Roman" w:hAnsi="Times New Roman" w:cs="Times New Roman"/>
          <w:sz w:val="26"/>
          <w:szCs w:val="26"/>
          <w:u w:val="single"/>
        </w:rPr>
        <w:t>742-па</w:t>
      </w:r>
    </w:p>
    <w:p w14:paraId="06130088" w14:textId="77777777" w:rsidR="0078691E" w:rsidRPr="000435BF" w:rsidRDefault="0078691E" w:rsidP="0078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080599" w14:textId="77777777" w:rsidR="0078691E" w:rsidRPr="006E597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97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28CB8E28" w14:textId="77777777" w:rsidR="0078691E" w:rsidRPr="006E597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97F">
        <w:rPr>
          <w:rFonts w:ascii="Times New Roman" w:hAnsi="Times New Roman" w:cs="Times New Roman"/>
          <w:b/>
          <w:sz w:val="26"/>
          <w:szCs w:val="26"/>
        </w:rPr>
        <w:t>о порядке и условиях заключения соглашений о защите и поощрений капиталовложений со стороны Арсеньевского городского округа</w:t>
      </w:r>
    </w:p>
    <w:p w14:paraId="24196AA0" w14:textId="77777777" w:rsidR="0078691E" w:rsidRPr="000435BF" w:rsidRDefault="0078691E" w:rsidP="0078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C4AA5" w14:textId="77777777" w:rsidR="0078691E" w:rsidRPr="000435BF" w:rsidRDefault="0078691E" w:rsidP="00EA11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E68A9EF" w14:textId="2B149B99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1.1. Настоящее Положение об условиях и порядке заключения соглашений о защите и поощрений капиталовложений со стороны администрации Арсеньевского городского округа  (далее – Положение) разработано в соответствии с частью 8 статьи 4 Федерального закона от 01</w:t>
      </w:r>
      <w:r w:rsidR="00E16F6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435BF">
        <w:rPr>
          <w:rFonts w:ascii="Times New Roman" w:hAnsi="Times New Roman" w:cs="Times New Roman"/>
          <w:sz w:val="26"/>
          <w:szCs w:val="26"/>
        </w:rPr>
        <w:t xml:space="preserve">2020 </w:t>
      </w:r>
      <w:r w:rsidR="00E16F6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435BF">
        <w:rPr>
          <w:rFonts w:ascii="Times New Roman" w:hAnsi="Times New Roman" w:cs="Times New Roman"/>
          <w:sz w:val="26"/>
          <w:szCs w:val="26"/>
        </w:rPr>
        <w:t>№ 69-ФЗ «О защите и поощрении капиталовложений в Российской Федерации» (далее – Федеральный закон) и устанавливает условия и порядок заключения соглашений о защите и поощрении капиталовложений со стороны администрации Арсеньевского городского округа</w:t>
      </w:r>
      <w:r w:rsidR="00EA114D">
        <w:rPr>
          <w:rFonts w:ascii="Times New Roman" w:hAnsi="Times New Roman" w:cs="Times New Roman"/>
          <w:sz w:val="26"/>
          <w:szCs w:val="26"/>
        </w:rPr>
        <w:t xml:space="preserve"> </w:t>
      </w:r>
      <w:r w:rsidR="00096FD5" w:rsidRPr="00096FD5">
        <w:rPr>
          <w:rFonts w:ascii="Times New Roman" w:hAnsi="Times New Roman" w:cs="Times New Roman"/>
          <w:sz w:val="26"/>
          <w:szCs w:val="26"/>
        </w:rPr>
        <w:t>(</w:t>
      </w:r>
      <w:r w:rsidR="00EA114D">
        <w:rPr>
          <w:rFonts w:ascii="Times New Roman" w:hAnsi="Times New Roman" w:cs="Times New Roman"/>
          <w:sz w:val="26"/>
          <w:szCs w:val="26"/>
        </w:rPr>
        <w:t>далее – городской округ)</w:t>
      </w:r>
      <w:r w:rsidRPr="000435BF">
        <w:rPr>
          <w:rFonts w:ascii="Times New Roman" w:hAnsi="Times New Roman" w:cs="Times New Roman"/>
          <w:sz w:val="26"/>
          <w:szCs w:val="26"/>
        </w:rPr>
        <w:t xml:space="preserve">. Положение регулирует отношения, возникающие в связи с осуществлением инвестиций на основании соглашения о защите и поощрении капиталовложений (далее – Соглашение). </w:t>
      </w:r>
    </w:p>
    <w:p w14:paraId="304BF165" w14:textId="7BC22E90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1.2. Уполномоченным структурным подразделением администрации Арсеньевского городского округа в области заключения Соглашений является </w:t>
      </w:r>
      <w:r w:rsidR="00EA114D" w:rsidRPr="00EA114D">
        <w:rPr>
          <w:rFonts w:ascii="Times New Roman" w:hAnsi="Times New Roman" w:cs="Times New Roman"/>
          <w:sz w:val="26"/>
          <w:szCs w:val="26"/>
        </w:rPr>
        <w:t>управление экономики и инвестиций администрации городского округа</w:t>
      </w:r>
      <w:r w:rsidR="00EA11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35BF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орган). </w:t>
      </w:r>
    </w:p>
    <w:p w14:paraId="6C7872AD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1.3. Термины и определения, применяемые в настоящем Положении, применяются в значениях, определенных Федеральным законом. </w:t>
      </w:r>
    </w:p>
    <w:p w14:paraId="63D43F85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учетом особенностей, установленных Федеральным законом. </w:t>
      </w:r>
    </w:p>
    <w:p w14:paraId="6095C813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B82113" w14:textId="2F0857BA" w:rsidR="0078691E" w:rsidRPr="000435BF" w:rsidRDefault="0078691E" w:rsidP="00EA11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>2. Предмет и условия соглашения о защите и поощрении капиталовложений</w:t>
      </w:r>
    </w:p>
    <w:p w14:paraId="11D9C1BA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2.1. 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Арсеньевского городского округа и такое Соглашение, в том числе, направлено на решение вопросов местного значения Арсеньевского городского округа и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14:paraId="69E9BEBB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а) игорный бизнес; </w:t>
      </w:r>
    </w:p>
    <w:p w14:paraId="4746F4AF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б) производство табачных изделий, алкогольной продукции, жидкого топлива (ограничение неприменимо к жидкому топливу. Полученном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14:paraId="0825B4DF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14:paraId="29987394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г) оптовая и розничная торговля; </w:t>
      </w:r>
    </w:p>
    <w:p w14:paraId="5896C0D1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д) деятельность финансовых организаций, поднадзорных Центральному банку Российской Федерации (ограничение неприменимо в случаях выпуска ценных бумаг в целях финансирования инвестиционного проекта); </w:t>
      </w:r>
    </w:p>
    <w:p w14:paraId="2A6FF9C7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14:paraId="24CE17B1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2.2.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 </w:t>
      </w:r>
    </w:p>
    <w:p w14:paraId="116FB752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2.3. Соглашение должно содержать условия, установленные частью 8 статьи 10 Федерального закона. </w:t>
      </w:r>
    </w:p>
    <w:p w14:paraId="05D88C59" w14:textId="60DDE7CC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2.4. </w:t>
      </w:r>
      <w:r w:rsidR="00EA114D">
        <w:rPr>
          <w:rFonts w:ascii="Times New Roman" w:hAnsi="Times New Roman" w:cs="Times New Roman"/>
          <w:sz w:val="26"/>
          <w:szCs w:val="26"/>
        </w:rPr>
        <w:t>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ородской округ может быть стороной Соглашения в случае, если одновременно стороной Соглашения является Приморский край. </w:t>
      </w:r>
    </w:p>
    <w:p w14:paraId="5F8CF7B7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2.5. Соглашение может быть заключено не позднее 1 января 2030 года. </w:t>
      </w:r>
    </w:p>
    <w:p w14:paraId="3E0808F6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2.6. Соглашение может быть заключено с организацией, которая удовлетворяет требованиям, установленным пунктом 8 части 1 статьи 2 Федерального закона. </w:t>
      </w:r>
    </w:p>
    <w:p w14:paraId="554CAB45" w14:textId="4BFAC434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2.7. По соглашению о защите и поощрении капиталовложений городско</w:t>
      </w:r>
      <w:r w:rsidR="00096FD5">
        <w:rPr>
          <w:rFonts w:ascii="Times New Roman" w:hAnsi="Times New Roman" w:cs="Times New Roman"/>
          <w:sz w:val="26"/>
          <w:szCs w:val="26"/>
        </w:rPr>
        <w:t>й</w:t>
      </w:r>
      <w:r w:rsidRPr="000435BF">
        <w:rPr>
          <w:rFonts w:ascii="Times New Roman" w:hAnsi="Times New Roman" w:cs="Times New Roman"/>
          <w:sz w:val="26"/>
          <w:szCs w:val="26"/>
        </w:rPr>
        <w:t xml:space="preserve"> округ, являющ</w:t>
      </w:r>
      <w:r w:rsidR="00096FD5">
        <w:rPr>
          <w:rFonts w:ascii="Times New Roman" w:hAnsi="Times New Roman" w:cs="Times New Roman"/>
          <w:sz w:val="26"/>
          <w:szCs w:val="26"/>
        </w:rPr>
        <w:t>ий</w:t>
      </w:r>
      <w:r w:rsidRPr="000435BF">
        <w:rPr>
          <w:rFonts w:ascii="Times New Roman" w:hAnsi="Times New Roman" w:cs="Times New Roman"/>
          <w:sz w:val="26"/>
          <w:szCs w:val="26"/>
        </w:rPr>
        <w:t xml:space="preserve">ся его стороной, обязуется обеспечить организации, реализующей проект, неприменение в отношении неё актов (решений), указанных в части 3 статьи 9 Федерального закона,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Соглашения (стабилизационная оговорка), и представленные организацией, реализующей проект, согласно перечням, утвержденным органами государственной власти в соответствии с частью 7.1 статьи 9 Федерального закона при соблюдении условий, установленных частью 4 статьи 9 Федерального закона. Ухудшающими условиями ведения предпринимательской и (или) иной деятельности признаются акты (решения), которые: </w:t>
      </w:r>
    </w:p>
    <w:p w14:paraId="7953511A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а) увеличивают сроки осуществления процедур, необходимых для реализации инвестиционного проекта; </w:t>
      </w:r>
    </w:p>
    <w:p w14:paraId="0C5B46E3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б) увеличивают количество процедур, необходимых для реализации инвестиционного проекта; </w:t>
      </w:r>
    </w:p>
    <w:p w14:paraId="24BB306F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в) увеличивают размер, взимаемых с организации, реализующей проект, платежей, уплачиваемых в целях реализации инвестиционного проекта; </w:t>
      </w:r>
    </w:p>
    <w:p w14:paraId="3C3DCE1E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г) устанавливают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14:paraId="2A192CCA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д) устанавливают дополнительные запреты, препятствующих реализации инвестиционного проекта. </w:t>
      </w:r>
    </w:p>
    <w:p w14:paraId="22D81DB2" w14:textId="68B80209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2.8. </w:t>
      </w:r>
      <w:r w:rsidR="00EA114D">
        <w:rPr>
          <w:rFonts w:ascii="Times New Roman" w:hAnsi="Times New Roman" w:cs="Times New Roman"/>
          <w:sz w:val="26"/>
          <w:szCs w:val="26"/>
        </w:rPr>
        <w:t>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ородской округ, заключивший Соглашение, не принимает на себя </w:t>
      </w:r>
      <w:r w:rsidR="00096FD5">
        <w:rPr>
          <w:rFonts w:ascii="Times New Roman" w:hAnsi="Times New Roman" w:cs="Times New Roman"/>
          <w:sz w:val="26"/>
          <w:szCs w:val="26"/>
        </w:rPr>
        <w:t xml:space="preserve">обязанностей и </w:t>
      </w:r>
      <w:r w:rsidRPr="000435BF">
        <w:rPr>
          <w:rFonts w:ascii="Times New Roman" w:hAnsi="Times New Roman" w:cs="Times New Roman"/>
          <w:sz w:val="26"/>
          <w:szCs w:val="26"/>
        </w:rPr>
        <w:t xml:space="preserve">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 </w:t>
      </w:r>
    </w:p>
    <w:p w14:paraId="57F8071C" w14:textId="390E1E92" w:rsidR="0078691E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B78BBF" w14:textId="35790DE2" w:rsidR="00EA114D" w:rsidRDefault="00EA114D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16555F" w14:textId="77777777" w:rsidR="00EA114D" w:rsidRPr="000435BF" w:rsidRDefault="00EA114D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7BA267" w14:textId="0808EB97" w:rsidR="0078691E" w:rsidRPr="00EA114D" w:rsidRDefault="0078691E" w:rsidP="00EA11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>3. Порядок заключения соглашения о защите и поощрении капиталовложений</w:t>
      </w:r>
    </w:p>
    <w:p w14:paraId="3C123A69" w14:textId="2F2CD404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3.1. Соглашение заключается с использованием государственной информационной системы </w:t>
      </w:r>
      <w:r w:rsidR="00096FD5">
        <w:rPr>
          <w:rFonts w:ascii="Times New Roman" w:hAnsi="Times New Roman" w:cs="Times New Roman"/>
          <w:sz w:val="26"/>
          <w:szCs w:val="26"/>
        </w:rPr>
        <w:t xml:space="preserve">«Капиталовложения» </w:t>
      </w:r>
      <w:r w:rsidRPr="000435BF">
        <w:rPr>
          <w:rFonts w:ascii="Times New Roman" w:hAnsi="Times New Roman" w:cs="Times New Roman"/>
          <w:sz w:val="26"/>
          <w:szCs w:val="26"/>
        </w:rPr>
        <w:t xml:space="preserve">в порядке, предусмотренном статьей 7 Федерального закона. </w:t>
      </w:r>
    </w:p>
    <w:p w14:paraId="2257A4B0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3.2. Для подписания Соглашения используется электронная подпись. </w:t>
      </w:r>
    </w:p>
    <w:p w14:paraId="1755C5E9" w14:textId="2339E469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3.3. От имени городского округа </w:t>
      </w:r>
      <w:r w:rsidR="00EA114D">
        <w:rPr>
          <w:rFonts w:ascii="Times New Roman" w:hAnsi="Times New Roman" w:cs="Times New Roman"/>
          <w:sz w:val="26"/>
          <w:szCs w:val="26"/>
        </w:rPr>
        <w:t>Соглашение подлежит подписанию 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лавой городского округа. </w:t>
      </w:r>
    </w:p>
    <w:p w14:paraId="50964A8B" w14:textId="33DF8134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3.4. В целях получения согласия городского округа на заключение Соглашения (присоединение к Соглашению) в соответствии с пунктом 3 части 7 статьи 7, пунктом 5 части 9 статьи 8 Федерального закона, организация, отвечающая признакам организации, реализующей проект, в том числе требованиями пункта 2.6 Положения (далее - Заявитель), направляет в администрацию городского округа следующие документы: </w:t>
      </w:r>
    </w:p>
    <w:p w14:paraId="30B69A9A" w14:textId="529DCB81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заявление о предоставлении согласия городского округа на заключение Соглашения (присоединение к Соглашению) и на выполнение обязательств, возникающих у городского округа в связи с участием в Соглашении, в том числе по стабилизации актов (решений) городского округа в отношении Заявителя, в соответствии со статьей 9 Федерального закона и законодательством Российской Федерации о налогах и сборах; </w:t>
      </w:r>
    </w:p>
    <w:p w14:paraId="6855D332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проект Соглашения, предполагаемого к заключению (присоединению); </w:t>
      </w:r>
    </w:p>
    <w:p w14:paraId="3F94096B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иные документы, имеющие отношение к планируемому к реализации (реализуемому) инвестиционному проекту в отношении которого предполагается заключить Соглашение (по усмотрению Заявителя). </w:t>
      </w:r>
    </w:p>
    <w:p w14:paraId="2D3A290F" w14:textId="0A95066F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3.5. Срок рассмотрения заявления не может превышать 30 рабочих дней с даты поступления в администрацию городского округа. </w:t>
      </w:r>
    </w:p>
    <w:p w14:paraId="2B460076" w14:textId="12247963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3.6. Уполномоченный орган не позднее дня, следующего за днем поступления заявления направляет его и поступившие с ним документы в соответствующие структурные подразделения (должностным лицам) администрации городского округа для рассмотрения и подготовки мотивированных заключений о целесообразности (нецелесообразности) заключения Соглашения, необходимости внесение в Соглашение изменений, в том числе по вопросам, связанным с: </w:t>
      </w:r>
    </w:p>
    <w:p w14:paraId="378C8ACE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правовым режимом земельных участков, необходимых для реализации Соглашения; </w:t>
      </w:r>
    </w:p>
    <w:p w14:paraId="25B5D5CE" w14:textId="1C519320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соответствием объекта Соглашения документам территориального планирования, градостроительного зонирования, а также документации по планировке территории городского округа; </w:t>
      </w:r>
    </w:p>
    <w:p w14:paraId="4BD818ED" w14:textId="0085E308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правовым режимом объектов недвижимого имущества, необходимых для реализации Соглашения, находящихся в муниципальной собственности городского округа. </w:t>
      </w:r>
    </w:p>
    <w:p w14:paraId="3C4114D0" w14:textId="2B636A6C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3.7. По итогам рассмотрения заявления и поступивших с ним документов структурные подразделения (должностные лица) администрации городского округа не позднее 10 рабочих дней с даты поступления, представляют в Уполномоченный орган мотивированные заключения о целесообразности (нецелесообразности) заключения Соглашения, о необходимости внесения в Соглашение изменений. </w:t>
      </w:r>
    </w:p>
    <w:p w14:paraId="27C84BCD" w14:textId="2AB94FE3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3.8. Уполномоченный орган в течение 5 рабочих дней со дня поступления заключений от структурных подразделений (должностных лиц) администрации городского округа  указанных в пункте 3.7 Положения, рассматривает поступившие заключения и готовит заключение о возможности (невозможности) заключения Соглашения, которое вместе с заявлением, проектом Соглашения, заключениями структурных подразделений (должностных лиц) администрации городского округа и </w:t>
      </w:r>
      <w:r w:rsidR="00EA114D">
        <w:rPr>
          <w:rFonts w:ascii="Times New Roman" w:hAnsi="Times New Roman" w:cs="Times New Roman"/>
          <w:sz w:val="26"/>
          <w:szCs w:val="26"/>
        </w:rPr>
        <w:t>иными документами представляет 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лаве городского округа для принятия решения. </w:t>
      </w:r>
    </w:p>
    <w:p w14:paraId="4A10C1F3" w14:textId="223A931B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3.9. Глава городского округа рассматривает заключение Уполномоченного органа и поступившие с ним документы в течение 2 рабочих дней и принимает (путем наложения резолюции на заключении) одно из следующих решений: - о заключении Соглашения; - о необходимости доработки Соглашения; - об отказе в заключении Соглашения </w:t>
      </w:r>
    </w:p>
    <w:p w14:paraId="7FED763E" w14:textId="5D53481D" w:rsidR="0078691E" w:rsidRPr="000435BF" w:rsidRDefault="00EA114D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 случае принятия Г</w:t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лавой городского округа решения о заключении Соглашения, Уполномоченный орган в течение 2 рабочих дней готовит проект распоряжения главы городского </w:t>
      </w:r>
      <w:r w:rsidRPr="000435BF">
        <w:rPr>
          <w:rFonts w:ascii="Times New Roman" w:hAnsi="Times New Roman" w:cs="Times New Roman"/>
          <w:sz w:val="26"/>
          <w:szCs w:val="26"/>
        </w:rPr>
        <w:t>округа о</w:t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 заключении Соглашения и обеспечивает подписание указанного распоряжения и </w:t>
      </w:r>
      <w:r w:rsidR="00096FD5">
        <w:rPr>
          <w:rFonts w:ascii="Times New Roman" w:hAnsi="Times New Roman" w:cs="Times New Roman"/>
          <w:sz w:val="26"/>
          <w:szCs w:val="26"/>
        </w:rPr>
        <w:t>трех</w:t>
      </w:r>
      <w:r w:rsidR="0078691E" w:rsidRPr="000435BF">
        <w:rPr>
          <w:rFonts w:ascii="Times New Roman" w:hAnsi="Times New Roman" w:cs="Times New Roman"/>
          <w:sz w:val="26"/>
          <w:szCs w:val="26"/>
        </w:rPr>
        <w:t xml:space="preserve"> экземпляров Соглашения. </w:t>
      </w:r>
    </w:p>
    <w:p w14:paraId="53DE2919" w14:textId="67F14D1D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3.11. В случае прин</w:t>
      </w:r>
      <w:r w:rsidR="00EA114D">
        <w:rPr>
          <w:rFonts w:ascii="Times New Roman" w:hAnsi="Times New Roman" w:cs="Times New Roman"/>
          <w:sz w:val="26"/>
          <w:szCs w:val="26"/>
        </w:rPr>
        <w:t>ятия Г</w:t>
      </w:r>
      <w:r w:rsidRPr="000435BF">
        <w:rPr>
          <w:rFonts w:ascii="Times New Roman" w:hAnsi="Times New Roman" w:cs="Times New Roman"/>
          <w:sz w:val="26"/>
          <w:szCs w:val="26"/>
        </w:rPr>
        <w:t>лавой городского округа решения о необходимости доработки Соглашения, Уполномоченный орган в течение 3 рабочих дней осуществляет доработку Соглашени</w:t>
      </w:r>
      <w:r w:rsidR="00EA114D">
        <w:rPr>
          <w:rFonts w:ascii="Times New Roman" w:hAnsi="Times New Roman" w:cs="Times New Roman"/>
          <w:sz w:val="26"/>
          <w:szCs w:val="26"/>
        </w:rPr>
        <w:t>я, готовит проект распоряжения 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лавы городского округа о заключении Соглашения и обеспечивает подписание указанного распоряжения и </w:t>
      </w:r>
      <w:r w:rsidR="00096FD5">
        <w:rPr>
          <w:rFonts w:ascii="Times New Roman" w:hAnsi="Times New Roman" w:cs="Times New Roman"/>
          <w:sz w:val="26"/>
          <w:szCs w:val="26"/>
        </w:rPr>
        <w:t>трех</w:t>
      </w:r>
      <w:r w:rsidRPr="000435BF">
        <w:rPr>
          <w:rFonts w:ascii="Times New Roman" w:hAnsi="Times New Roman" w:cs="Times New Roman"/>
          <w:sz w:val="26"/>
          <w:szCs w:val="26"/>
        </w:rPr>
        <w:t xml:space="preserve"> экземпляров доработанного Соглашения. </w:t>
      </w:r>
    </w:p>
    <w:p w14:paraId="0CDB9899" w14:textId="6ADB446F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3.12. Не позднее 2 </w:t>
      </w:r>
      <w:r w:rsidR="006B0E60">
        <w:rPr>
          <w:rFonts w:ascii="Times New Roman" w:hAnsi="Times New Roman" w:cs="Times New Roman"/>
          <w:sz w:val="26"/>
          <w:szCs w:val="26"/>
        </w:rPr>
        <w:t>рабочих дней со дня подписания 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лавой городского округа распоряжения и Соглашения, указанных в пунктах 3.10, 3.11 Положения, Уполномоченный орган направляет Заявителю копию распоряжения и </w:t>
      </w:r>
      <w:r w:rsidR="00096FD5">
        <w:rPr>
          <w:rFonts w:ascii="Times New Roman" w:hAnsi="Times New Roman" w:cs="Times New Roman"/>
          <w:sz w:val="26"/>
          <w:szCs w:val="26"/>
        </w:rPr>
        <w:t>три</w:t>
      </w:r>
      <w:r w:rsidRPr="000435BF">
        <w:rPr>
          <w:rFonts w:ascii="Times New Roman" w:hAnsi="Times New Roman" w:cs="Times New Roman"/>
          <w:sz w:val="26"/>
          <w:szCs w:val="26"/>
        </w:rPr>
        <w:t xml:space="preserve"> подписанных экземпляра Соглашения для обеспечения их подписания Заявителем. </w:t>
      </w:r>
    </w:p>
    <w:p w14:paraId="5F79EA5D" w14:textId="5D205B84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3.13. Заявитель обязан не позднее 5 рабочих дней со дня получения распоряжения и Соглашения, указанных в пункте 3.12 Положения, подписать оба экземпляра Соглашения и направить один из них в администрацию городского округа. </w:t>
      </w:r>
    </w:p>
    <w:p w14:paraId="6320E83F" w14:textId="3D63C83F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3.14. Соглашение подлежит включению в реестр соглашений не позднее 2 рабочих дней с даты поступления от Заявителя в администрацию городского округа подписанного экземпляра Соглашения. Соглашение признается заключенным с даты его регистрации (внесения в реестр соглашений). </w:t>
      </w:r>
    </w:p>
    <w:p w14:paraId="007A9966" w14:textId="440A2C7D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3.15. В случае принятия </w:t>
      </w:r>
      <w:r w:rsidR="006B0E60">
        <w:rPr>
          <w:rFonts w:ascii="Times New Roman" w:hAnsi="Times New Roman" w:cs="Times New Roman"/>
          <w:sz w:val="26"/>
          <w:szCs w:val="26"/>
        </w:rPr>
        <w:t>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лавой городского округа решения об отказе в заключении Соглашения, Уполномоченный орган в течение 2 рабочих дней готовит проект распоряжения </w:t>
      </w:r>
      <w:r w:rsidR="006B0E60">
        <w:rPr>
          <w:rFonts w:ascii="Times New Roman" w:hAnsi="Times New Roman" w:cs="Times New Roman"/>
          <w:sz w:val="26"/>
          <w:szCs w:val="26"/>
        </w:rPr>
        <w:t>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лавы городского округа об отказе в заключении Соглашения и обеспечивает подписание указанного распоряжения. </w:t>
      </w:r>
    </w:p>
    <w:p w14:paraId="7A5B8FBB" w14:textId="17C680CE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3.16. Не позднее 2 рабочих дней со дня подписания </w:t>
      </w:r>
      <w:r w:rsidR="006B0E60">
        <w:rPr>
          <w:rFonts w:ascii="Times New Roman" w:hAnsi="Times New Roman" w:cs="Times New Roman"/>
          <w:sz w:val="26"/>
          <w:szCs w:val="26"/>
        </w:rPr>
        <w:t>Г</w:t>
      </w:r>
      <w:r w:rsidRPr="000435BF">
        <w:rPr>
          <w:rFonts w:ascii="Times New Roman" w:hAnsi="Times New Roman" w:cs="Times New Roman"/>
          <w:sz w:val="26"/>
          <w:szCs w:val="26"/>
        </w:rPr>
        <w:t xml:space="preserve">лавой городского округа распоряжения, указанного в пункте 3.14 Положения, Уполномоченный орган направляет Заявителю его копию. </w:t>
      </w:r>
    </w:p>
    <w:p w14:paraId="25A5E32F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3.17. Основаниями для отказа в заключении Соглашения являются: </w:t>
      </w:r>
    </w:p>
    <w:p w14:paraId="680956D1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а) Заявитель не соответствует требованиям, установленным пунктом 8 части 1 статьи 2 Федерального закона; </w:t>
      </w:r>
    </w:p>
    <w:p w14:paraId="49547A79" w14:textId="407D59C0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б) Заявитель или инвестиционный проект не соответствуют требованиям, установленным Правилами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утвержденными постановлением Правительства Российской Федерации 13</w:t>
      </w:r>
      <w:r w:rsidR="006B0E60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435BF">
        <w:rPr>
          <w:rFonts w:ascii="Times New Roman" w:hAnsi="Times New Roman" w:cs="Times New Roman"/>
          <w:sz w:val="26"/>
          <w:szCs w:val="26"/>
        </w:rPr>
        <w:t xml:space="preserve">2022 </w:t>
      </w:r>
      <w:r w:rsidR="006B0E6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435BF">
        <w:rPr>
          <w:rFonts w:ascii="Times New Roman" w:hAnsi="Times New Roman" w:cs="Times New Roman"/>
          <w:sz w:val="26"/>
          <w:szCs w:val="26"/>
        </w:rPr>
        <w:t xml:space="preserve">№ 1602 «О соглашениях о защите и поощрении капиталовложений» (далее - Правила); </w:t>
      </w:r>
    </w:p>
    <w:p w14:paraId="48EB5909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в) Заявление и прилагаемые к нему документы не соответствуют требованиям, установленным Федеральным законом, Правилами, настоящим Положением; </w:t>
      </w:r>
    </w:p>
    <w:p w14:paraId="07C38963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г) Заявителем не соблюдены условия, установленные статьей 6 Федерального закона; </w:t>
      </w:r>
    </w:p>
    <w:p w14:paraId="737A49A4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д) Заявителем в заявлении и прилагаемых к нему документах представлены недостоверные сведений; </w:t>
      </w:r>
    </w:p>
    <w:p w14:paraId="35681F00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е) нецелесообразность реализации инвестиционного проекта на территории Арсеньевского городского округа. </w:t>
      </w:r>
    </w:p>
    <w:p w14:paraId="767A17BE" w14:textId="23E8E562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3.18. Инвестиционный проект считается целесообразным для реализации на территории городского округа при его соответствии следующим критериям: </w:t>
      </w:r>
    </w:p>
    <w:p w14:paraId="44EDBE92" w14:textId="1491D8F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- инвестиционный проект реализуется в сферах деятельности, которые относятся к вопросам местного значения городского округа  в соответствии с Федеральным законом от 6 октября 2003 года № 131- ФЗ «Об общих принципах организации местного самоуправления в Российской Федерации» и иными нормативными правовыми актами Российской Федерации или полномочиям органов местного самоуправления городского округа, предусмотренных действующим законодательством; - инвестиционный проект относится к приоритетным </w:t>
      </w:r>
      <w:r w:rsidRPr="006B0E60">
        <w:rPr>
          <w:rFonts w:ascii="Times New Roman" w:hAnsi="Times New Roman" w:cs="Times New Roman"/>
          <w:sz w:val="26"/>
          <w:szCs w:val="26"/>
        </w:rPr>
        <w:t>направлениям инвестиционной политики городского округа в соответствии с постановлением администрации Арсеньевского городского округа</w:t>
      </w:r>
      <w:r w:rsidR="006B0E60">
        <w:rPr>
          <w:rFonts w:ascii="Times New Roman" w:hAnsi="Times New Roman" w:cs="Times New Roman"/>
          <w:sz w:val="26"/>
          <w:szCs w:val="26"/>
        </w:rPr>
        <w:t xml:space="preserve"> от </w:t>
      </w:r>
      <w:r w:rsidR="006B0E60" w:rsidRPr="006B0E60">
        <w:rPr>
          <w:rFonts w:ascii="Times New Roman" w:hAnsi="Times New Roman" w:cs="Times New Roman"/>
          <w:sz w:val="26"/>
          <w:szCs w:val="26"/>
        </w:rPr>
        <w:t>20</w:t>
      </w:r>
      <w:r w:rsidRPr="006B0E60">
        <w:rPr>
          <w:rFonts w:ascii="Times New Roman" w:hAnsi="Times New Roman" w:cs="Times New Roman"/>
          <w:sz w:val="26"/>
          <w:szCs w:val="26"/>
        </w:rPr>
        <w:t xml:space="preserve"> </w:t>
      </w:r>
      <w:r w:rsidR="006B0E60" w:rsidRPr="006B0E60">
        <w:rPr>
          <w:rFonts w:ascii="Times New Roman" w:hAnsi="Times New Roman" w:cs="Times New Roman"/>
          <w:sz w:val="26"/>
          <w:szCs w:val="26"/>
        </w:rPr>
        <w:t>июня 2019</w:t>
      </w:r>
      <w:r w:rsidRPr="006B0E6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B0E60" w:rsidRPr="006B0E60">
        <w:rPr>
          <w:rFonts w:ascii="Times New Roman" w:hAnsi="Times New Roman" w:cs="Times New Roman"/>
          <w:sz w:val="26"/>
          <w:szCs w:val="26"/>
        </w:rPr>
        <w:t>437-па</w:t>
      </w:r>
      <w:r w:rsidRPr="006B0E60">
        <w:rPr>
          <w:rFonts w:ascii="Times New Roman" w:hAnsi="Times New Roman" w:cs="Times New Roman"/>
          <w:sz w:val="26"/>
          <w:szCs w:val="26"/>
        </w:rPr>
        <w:t xml:space="preserve"> «Об утверждении инвестиционной декларации Арсеньевского городского округа».</w:t>
      </w:r>
    </w:p>
    <w:p w14:paraId="6FB4CC44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0D35C2" w14:textId="77777777" w:rsidR="0078691E" w:rsidRPr="000435BF" w:rsidRDefault="0078691E" w:rsidP="00786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5BF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14:paraId="43D3FA11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2D268F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 xml:space="preserve"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предусмотренного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 </w:t>
      </w:r>
    </w:p>
    <w:p w14:paraId="7D2D0141" w14:textId="5A3A1F8D" w:rsidR="0078691E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BF">
        <w:rPr>
          <w:rFonts w:ascii="Times New Roman" w:hAnsi="Times New Roman" w:cs="Times New Roman"/>
          <w:sz w:val="26"/>
          <w:szCs w:val="26"/>
        </w:rPr>
        <w:t>4.2. В случае, если городской округ является стороной Соглашения, Уполномоченный орган: -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капиталовложений; -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формирует отчеты о реализации соответствующего этапа инвестиционного проекта и направляет их в уполномоченный орган исполнительной власти Приморского края.</w:t>
      </w:r>
    </w:p>
    <w:p w14:paraId="02D94D93" w14:textId="6581C2B6" w:rsidR="006B0E60" w:rsidRDefault="006B0E60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7B6CE" w14:textId="5DE40AEC" w:rsidR="006B0E60" w:rsidRPr="000435BF" w:rsidRDefault="006B0E60" w:rsidP="006B0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42961B7D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A97470" w14:textId="77777777" w:rsidR="0078691E" w:rsidRPr="000435BF" w:rsidRDefault="0078691E" w:rsidP="0078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D23584" w14:textId="77777777" w:rsidR="0078691E" w:rsidRPr="000435BF" w:rsidRDefault="0078691E" w:rsidP="00A91F2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691E" w:rsidRPr="000435BF" w:rsidSect="006E597F">
      <w:headerReference w:type="default" r:id="rId12"/>
      <w:headerReference w:type="first" r:id="rId13"/>
      <w:pgSz w:w="11906" w:h="16838"/>
      <w:pgMar w:top="284" w:right="849" w:bottom="851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B82F" w14:textId="77777777" w:rsidR="00A86851" w:rsidRDefault="00A86851" w:rsidP="007212FD">
      <w:pPr>
        <w:spacing w:after="0" w:line="240" w:lineRule="auto"/>
      </w:pPr>
      <w:r>
        <w:separator/>
      </w:r>
    </w:p>
  </w:endnote>
  <w:endnote w:type="continuationSeparator" w:id="0">
    <w:p w14:paraId="39B68F03" w14:textId="77777777" w:rsidR="00A86851" w:rsidRDefault="00A8685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6601" w14:textId="77777777" w:rsidR="00A86851" w:rsidRDefault="00A86851" w:rsidP="007212FD">
      <w:pPr>
        <w:spacing w:after="0" w:line="240" w:lineRule="auto"/>
      </w:pPr>
      <w:r>
        <w:separator/>
      </w:r>
    </w:p>
  </w:footnote>
  <w:footnote w:type="continuationSeparator" w:id="0">
    <w:p w14:paraId="03CCCD77" w14:textId="77777777" w:rsidR="00A86851" w:rsidRDefault="00A8685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D5DC" w14:textId="78C4A4C8" w:rsidR="00EA113C" w:rsidRPr="00A91F2C" w:rsidRDefault="00EA113C">
    <w:pPr>
      <w:pStyle w:val="a4"/>
      <w:jc w:val="center"/>
      <w:rPr>
        <w:rFonts w:ascii="Times New Roman" w:hAnsi="Times New Roman" w:cs="Times New Roman"/>
      </w:rPr>
    </w:pPr>
  </w:p>
  <w:p w14:paraId="714ECAE7" w14:textId="77777777" w:rsidR="00EA113C" w:rsidRPr="00A91F2C" w:rsidRDefault="00EA113C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8422"/>
      <w:docPartObj>
        <w:docPartGallery w:val="Page Numbers (Top of Page)"/>
        <w:docPartUnique/>
      </w:docPartObj>
    </w:sdtPr>
    <w:sdtEndPr/>
    <w:sdtContent>
      <w:p w14:paraId="34749163" w14:textId="415A0D67" w:rsidR="006E597F" w:rsidRDefault="006E59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CAFD31" w14:textId="77777777" w:rsidR="006E597F" w:rsidRDefault="006E59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FBC"/>
    <w:rsid w:val="000100F9"/>
    <w:rsid w:val="00014574"/>
    <w:rsid w:val="0001634D"/>
    <w:rsid w:val="0001696A"/>
    <w:rsid w:val="000202C5"/>
    <w:rsid w:val="00021F0F"/>
    <w:rsid w:val="00024D01"/>
    <w:rsid w:val="000270F5"/>
    <w:rsid w:val="000435BF"/>
    <w:rsid w:val="00052954"/>
    <w:rsid w:val="000550FF"/>
    <w:rsid w:val="0005564F"/>
    <w:rsid w:val="00056A50"/>
    <w:rsid w:val="00060F20"/>
    <w:rsid w:val="00061D46"/>
    <w:rsid w:val="0007081A"/>
    <w:rsid w:val="00070889"/>
    <w:rsid w:val="0007553B"/>
    <w:rsid w:val="0007760B"/>
    <w:rsid w:val="000803E2"/>
    <w:rsid w:val="00081643"/>
    <w:rsid w:val="000904B6"/>
    <w:rsid w:val="00090738"/>
    <w:rsid w:val="00095729"/>
    <w:rsid w:val="00096FD5"/>
    <w:rsid w:val="000A03A5"/>
    <w:rsid w:val="000A190A"/>
    <w:rsid w:val="000A1ED6"/>
    <w:rsid w:val="000A4E3C"/>
    <w:rsid w:val="000A527E"/>
    <w:rsid w:val="000A547A"/>
    <w:rsid w:val="000A6118"/>
    <w:rsid w:val="000A6BB7"/>
    <w:rsid w:val="000A6C9D"/>
    <w:rsid w:val="000B1A5F"/>
    <w:rsid w:val="000B708E"/>
    <w:rsid w:val="000C062E"/>
    <w:rsid w:val="000C225F"/>
    <w:rsid w:val="000D109D"/>
    <w:rsid w:val="000D6814"/>
    <w:rsid w:val="000E04D7"/>
    <w:rsid w:val="000F1D86"/>
    <w:rsid w:val="000F2062"/>
    <w:rsid w:val="000F32C2"/>
    <w:rsid w:val="000F46F8"/>
    <w:rsid w:val="000F6E66"/>
    <w:rsid w:val="000F7BB7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081"/>
    <w:rsid w:val="001C3873"/>
    <w:rsid w:val="001C4297"/>
    <w:rsid w:val="001C61B8"/>
    <w:rsid w:val="001D585C"/>
    <w:rsid w:val="001D7BBE"/>
    <w:rsid w:val="001E432B"/>
    <w:rsid w:val="001F2B16"/>
    <w:rsid w:val="001F5899"/>
    <w:rsid w:val="001F7FCD"/>
    <w:rsid w:val="002016B5"/>
    <w:rsid w:val="002048A1"/>
    <w:rsid w:val="00211B3E"/>
    <w:rsid w:val="0021798D"/>
    <w:rsid w:val="0023151B"/>
    <w:rsid w:val="00235DBB"/>
    <w:rsid w:val="002403E3"/>
    <w:rsid w:val="00252BD8"/>
    <w:rsid w:val="00280D52"/>
    <w:rsid w:val="00281733"/>
    <w:rsid w:val="00282A49"/>
    <w:rsid w:val="00287332"/>
    <w:rsid w:val="00291073"/>
    <w:rsid w:val="0029165E"/>
    <w:rsid w:val="002955B5"/>
    <w:rsid w:val="00297BCD"/>
    <w:rsid w:val="002A61DD"/>
    <w:rsid w:val="002A6465"/>
    <w:rsid w:val="002A7DC6"/>
    <w:rsid w:val="002C7C1D"/>
    <w:rsid w:val="002D2C67"/>
    <w:rsid w:val="002D484E"/>
    <w:rsid w:val="002D60AD"/>
    <w:rsid w:val="002E118C"/>
    <w:rsid w:val="002E7520"/>
    <w:rsid w:val="002F5211"/>
    <w:rsid w:val="003108AC"/>
    <w:rsid w:val="003407C6"/>
    <w:rsid w:val="0034238E"/>
    <w:rsid w:val="003443C6"/>
    <w:rsid w:val="00351661"/>
    <w:rsid w:val="0035644F"/>
    <w:rsid w:val="0036362D"/>
    <w:rsid w:val="0037627A"/>
    <w:rsid w:val="00384D83"/>
    <w:rsid w:val="00385FD2"/>
    <w:rsid w:val="00386177"/>
    <w:rsid w:val="003877B3"/>
    <w:rsid w:val="0039045F"/>
    <w:rsid w:val="00393305"/>
    <w:rsid w:val="0039793A"/>
    <w:rsid w:val="003B4D0B"/>
    <w:rsid w:val="003B5CF8"/>
    <w:rsid w:val="003B6272"/>
    <w:rsid w:val="003B7F94"/>
    <w:rsid w:val="003C030D"/>
    <w:rsid w:val="003C1601"/>
    <w:rsid w:val="003C2B52"/>
    <w:rsid w:val="003D231F"/>
    <w:rsid w:val="003E45E7"/>
    <w:rsid w:val="003F09E4"/>
    <w:rsid w:val="003F5365"/>
    <w:rsid w:val="004036B5"/>
    <w:rsid w:val="004079F7"/>
    <w:rsid w:val="00410A58"/>
    <w:rsid w:val="0041470D"/>
    <w:rsid w:val="00445C08"/>
    <w:rsid w:val="0044615A"/>
    <w:rsid w:val="004469E5"/>
    <w:rsid w:val="00454E97"/>
    <w:rsid w:val="00464C05"/>
    <w:rsid w:val="00470AB3"/>
    <w:rsid w:val="00470BE4"/>
    <w:rsid w:val="00471072"/>
    <w:rsid w:val="00471B0F"/>
    <w:rsid w:val="00475C9B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C0AF0"/>
    <w:rsid w:val="004C37D3"/>
    <w:rsid w:val="004D4A62"/>
    <w:rsid w:val="004D754A"/>
    <w:rsid w:val="004E0AF0"/>
    <w:rsid w:val="004E2E04"/>
    <w:rsid w:val="004E386A"/>
    <w:rsid w:val="004E3F7D"/>
    <w:rsid w:val="004E5D2C"/>
    <w:rsid w:val="004E7B80"/>
    <w:rsid w:val="004F53F0"/>
    <w:rsid w:val="00501116"/>
    <w:rsid w:val="00503D80"/>
    <w:rsid w:val="00503DD5"/>
    <w:rsid w:val="00504BEB"/>
    <w:rsid w:val="00505E8B"/>
    <w:rsid w:val="0050706C"/>
    <w:rsid w:val="00507B53"/>
    <w:rsid w:val="00512405"/>
    <w:rsid w:val="00512CB8"/>
    <w:rsid w:val="00521E7D"/>
    <w:rsid w:val="005220DC"/>
    <w:rsid w:val="0052302E"/>
    <w:rsid w:val="00533FD3"/>
    <w:rsid w:val="00536C62"/>
    <w:rsid w:val="00540698"/>
    <w:rsid w:val="00546605"/>
    <w:rsid w:val="00555265"/>
    <w:rsid w:val="00555E7E"/>
    <w:rsid w:val="0056303F"/>
    <w:rsid w:val="00570180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28E0"/>
    <w:rsid w:val="00613B7C"/>
    <w:rsid w:val="00617C21"/>
    <w:rsid w:val="00621BC0"/>
    <w:rsid w:val="00627FEF"/>
    <w:rsid w:val="006326AC"/>
    <w:rsid w:val="00632958"/>
    <w:rsid w:val="00635A09"/>
    <w:rsid w:val="00640924"/>
    <w:rsid w:val="00640D3E"/>
    <w:rsid w:val="00645E9A"/>
    <w:rsid w:val="006541AC"/>
    <w:rsid w:val="00655209"/>
    <w:rsid w:val="0065704F"/>
    <w:rsid w:val="00660520"/>
    <w:rsid w:val="00672D84"/>
    <w:rsid w:val="00674282"/>
    <w:rsid w:val="00675624"/>
    <w:rsid w:val="0067714B"/>
    <w:rsid w:val="006779E4"/>
    <w:rsid w:val="006879C2"/>
    <w:rsid w:val="00693993"/>
    <w:rsid w:val="006A7E34"/>
    <w:rsid w:val="006B0E60"/>
    <w:rsid w:val="006B2BBE"/>
    <w:rsid w:val="006B3C44"/>
    <w:rsid w:val="006B3CEA"/>
    <w:rsid w:val="006B61AC"/>
    <w:rsid w:val="006B6CF6"/>
    <w:rsid w:val="006C3913"/>
    <w:rsid w:val="006C5DD4"/>
    <w:rsid w:val="006C7592"/>
    <w:rsid w:val="006D6E15"/>
    <w:rsid w:val="006E2551"/>
    <w:rsid w:val="006E2A1E"/>
    <w:rsid w:val="006E597F"/>
    <w:rsid w:val="006F4D2C"/>
    <w:rsid w:val="006F6EF4"/>
    <w:rsid w:val="006F7CC2"/>
    <w:rsid w:val="007047DF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5709B"/>
    <w:rsid w:val="00760808"/>
    <w:rsid w:val="007613C2"/>
    <w:rsid w:val="0076212D"/>
    <w:rsid w:val="0078691E"/>
    <w:rsid w:val="007928EA"/>
    <w:rsid w:val="0079459D"/>
    <w:rsid w:val="00794BA2"/>
    <w:rsid w:val="007A1A64"/>
    <w:rsid w:val="007B406E"/>
    <w:rsid w:val="007B5558"/>
    <w:rsid w:val="007C155E"/>
    <w:rsid w:val="007C17ED"/>
    <w:rsid w:val="007C36FD"/>
    <w:rsid w:val="007C3D0E"/>
    <w:rsid w:val="007C46FD"/>
    <w:rsid w:val="007D33FC"/>
    <w:rsid w:val="007F6CD9"/>
    <w:rsid w:val="0080110C"/>
    <w:rsid w:val="008062BB"/>
    <w:rsid w:val="00827A32"/>
    <w:rsid w:val="00834906"/>
    <w:rsid w:val="008370A6"/>
    <w:rsid w:val="00843712"/>
    <w:rsid w:val="008518F9"/>
    <w:rsid w:val="00861729"/>
    <w:rsid w:val="00862281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27EC"/>
    <w:rsid w:val="008D6D54"/>
    <w:rsid w:val="008E7BC1"/>
    <w:rsid w:val="008F0531"/>
    <w:rsid w:val="008F7298"/>
    <w:rsid w:val="00905899"/>
    <w:rsid w:val="00906D0B"/>
    <w:rsid w:val="009107B5"/>
    <w:rsid w:val="00922AE9"/>
    <w:rsid w:val="00923FB5"/>
    <w:rsid w:val="009250DA"/>
    <w:rsid w:val="00925847"/>
    <w:rsid w:val="009260CB"/>
    <w:rsid w:val="00930D4B"/>
    <w:rsid w:val="00931610"/>
    <w:rsid w:val="00932222"/>
    <w:rsid w:val="00932252"/>
    <w:rsid w:val="00934308"/>
    <w:rsid w:val="0093472E"/>
    <w:rsid w:val="00935651"/>
    <w:rsid w:val="0095014B"/>
    <w:rsid w:val="00962D33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C1C35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28CB"/>
    <w:rsid w:val="00A36920"/>
    <w:rsid w:val="00A45F78"/>
    <w:rsid w:val="00A55282"/>
    <w:rsid w:val="00A56FBD"/>
    <w:rsid w:val="00A629C7"/>
    <w:rsid w:val="00A65BC8"/>
    <w:rsid w:val="00A70A77"/>
    <w:rsid w:val="00A858C3"/>
    <w:rsid w:val="00A86851"/>
    <w:rsid w:val="00A91F2C"/>
    <w:rsid w:val="00A92256"/>
    <w:rsid w:val="00A95BBB"/>
    <w:rsid w:val="00AA68DB"/>
    <w:rsid w:val="00AE59FA"/>
    <w:rsid w:val="00AE6011"/>
    <w:rsid w:val="00AE784B"/>
    <w:rsid w:val="00AF792B"/>
    <w:rsid w:val="00B03059"/>
    <w:rsid w:val="00B05F6A"/>
    <w:rsid w:val="00B06503"/>
    <w:rsid w:val="00B12091"/>
    <w:rsid w:val="00B14110"/>
    <w:rsid w:val="00B30832"/>
    <w:rsid w:val="00B355A0"/>
    <w:rsid w:val="00B35CBB"/>
    <w:rsid w:val="00B366E9"/>
    <w:rsid w:val="00B401BF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2691"/>
    <w:rsid w:val="00BC13CE"/>
    <w:rsid w:val="00BC5180"/>
    <w:rsid w:val="00BC6A8C"/>
    <w:rsid w:val="00BD10F8"/>
    <w:rsid w:val="00BE3CB4"/>
    <w:rsid w:val="00BE4328"/>
    <w:rsid w:val="00BE7C58"/>
    <w:rsid w:val="00BF3857"/>
    <w:rsid w:val="00BF42CF"/>
    <w:rsid w:val="00BF68AF"/>
    <w:rsid w:val="00C066BD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5C7E"/>
    <w:rsid w:val="00C50A14"/>
    <w:rsid w:val="00C527F5"/>
    <w:rsid w:val="00C5624E"/>
    <w:rsid w:val="00C6273E"/>
    <w:rsid w:val="00C644D1"/>
    <w:rsid w:val="00C66B82"/>
    <w:rsid w:val="00C73886"/>
    <w:rsid w:val="00C858F6"/>
    <w:rsid w:val="00C91F1F"/>
    <w:rsid w:val="00C94C45"/>
    <w:rsid w:val="00CA18C3"/>
    <w:rsid w:val="00CA5F0B"/>
    <w:rsid w:val="00CB564A"/>
    <w:rsid w:val="00CB793A"/>
    <w:rsid w:val="00CC14C7"/>
    <w:rsid w:val="00CC43A4"/>
    <w:rsid w:val="00CC6B05"/>
    <w:rsid w:val="00CC7825"/>
    <w:rsid w:val="00CD1818"/>
    <w:rsid w:val="00CD3804"/>
    <w:rsid w:val="00CE28AF"/>
    <w:rsid w:val="00CE3379"/>
    <w:rsid w:val="00CE37A6"/>
    <w:rsid w:val="00CF03C8"/>
    <w:rsid w:val="00CF1509"/>
    <w:rsid w:val="00D15AFC"/>
    <w:rsid w:val="00D16E37"/>
    <w:rsid w:val="00D21EF3"/>
    <w:rsid w:val="00D30322"/>
    <w:rsid w:val="00D323B0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8760A"/>
    <w:rsid w:val="00D935F1"/>
    <w:rsid w:val="00D941DC"/>
    <w:rsid w:val="00D94BC0"/>
    <w:rsid w:val="00D97AA5"/>
    <w:rsid w:val="00D97EE9"/>
    <w:rsid w:val="00DA3671"/>
    <w:rsid w:val="00DA462A"/>
    <w:rsid w:val="00DA6DCD"/>
    <w:rsid w:val="00DA7CFC"/>
    <w:rsid w:val="00DB6ACA"/>
    <w:rsid w:val="00DC1887"/>
    <w:rsid w:val="00DF4BF0"/>
    <w:rsid w:val="00DF74D9"/>
    <w:rsid w:val="00E03BDD"/>
    <w:rsid w:val="00E07708"/>
    <w:rsid w:val="00E12680"/>
    <w:rsid w:val="00E151A6"/>
    <w:rsid w:val="00E16F6D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760F0"/>
    <w:rsid w:val="00E76DCD"/>
    <w:rsid w:val="00E81C9B"/>
    <w:rsid w:val="00E823BC"/>
    <w:rsid w:val="00E85507"/>
    <w:rsid w:val="00E932AB"/>
    <w:rsid w:val="00EA113C"/>
    <w:rsid w:val="00EA114D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C26"/>
    <w:rsid w:val="00ED46F3"/>
    <w:rsid w:val="00EE4C26"/>
    <w:rsid w:val="00EE59E5"/>
    <w:rsid w:val="00EF1A8D"/>
    <w:rsid w:val="00EF32E2"/>
    <w:rsid w:val="00EF6A51"/>
    <w:rsid w:val="00F0187A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2FF3"/>
    <w:rsid w:val="00F95708"/>
    <w:rsid w:val="00F95FA4"/>
    <w:rsid w:val="00FA01E1"/>
    <w:rsid w:val="00FA2547"/>
    <w:rsid w:val="00FA74CB"/>
    <w:rsid w:val="00FD049D"/>
    <w:rsid w:val="00FD0DB3"/>
    <w:rsid w:val="00FD3AE9"/>
    <w:rsid w:val="00FD54C6"/>
    <w:rsid w:val="00FE23D6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786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8691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78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780B3-45E0-4597-8E1D-B40F8FB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Герасимова Зоя Николаевна</cp:lastModifiedBy>
  <cp:revision>3</cp:revision>
  <cp:lastPrinted>2022-12-22T02:14:00Z</cp:lastPrinted>
  <dcterms:created xsi:type="dcterms:W3CDTF">2022-12-22T02:16:00Z</dcterms:created>
  <dcterms:modified xsi:type="dcterms:W3CDTF">2022-12-23T01:30:00Z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