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94BA" w14:textId="77777777" w:rsidR="008A614B" w:rsidRDefault="008A614B" w:rsidP="008A61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14:paraId="270A550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регламенту предоставления муниципальной услуги</w:t>
      </w:r>
    </w:p>
    <w:p w14:paraId="526C9C8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«Предоставление земельных участков, находящихся в ведении </w:t>
      </w:r>
    </w:p>
    <w:p w14:paraId="2BBD9640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или собственности Арсеньевского городского округа, </w:t>
      </w:r>
    </w:p>
    <w:p w14:paraId="2339D95D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гражданам для индивидуального жилищного строительства, </w:t>
      </w:r>
    </w:p>
    <w:p w14:paraId="7D547C87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ведения личного подсобного хозяйства в границах Арсеньевского</w:t>
      </w:r>
    </w:p>
    <w:p w14:paraId="2D3A4CA4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округа, садоводства, а также гражданам и крестьянским</w:t>
      </w:r>
    </w:p>
    <w:p w14:paraId="309B0453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(фермерским) хозяйством для осуществления крестьянским </w:t>
      </w:r>
    </w:p>
    <w:p w14:paraId="4601A85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(фермерским) хозяйством его деятельности»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5"/>
        <w:gridCol w:w="3320"/>
      </w:tblGrid>
      <w:tr w:rsidR="008A614B" w14:paraId="1203EE78" w14:textId="77777777">
        <w:tc>
          <w:tcPr>
            <w:tcW w:w="6204" w:type="dxa"/>
          </w:tcPr>
          <w:p w14:paraId="48A3D052" w14:textId="77777777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BB4E7" w14:textId="094A6CEB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Начальнику управления</w:t>
            </w:r>
          </w:p>
          <w:p w14:paraId="57D7D6F6" w14:textId="6BB82AC4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имущественных отношений</w:t>
            </w:r>
          </w:p>
          <w:p w14:paraId="0E5E7B6E" w14:textId="134D927F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администрации Арсеньевского</w:t>
            </w:r>
          </w:p>
          <w:p w14:paraId="59B1D931" w14:textId="21F9DE31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городского округа</w:t>
            </w:r>
          </w:p>
          <w:p w14:paraId="16E6096A" w14:textId="5FB5F884" w:rsidR="008A614B" w:rsidRDefault="00970FA4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Т.В. Матвиенко</w:t>
            </w:r>
          </w:p>
        </w:tc>
      </w:tr>
    </w:tbl>
    <w:p w14:paraId="3BE02598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14:paraId="210F144F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14:paraId="5A8AD73D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намерении участвовать в аукционе в случае опубликования извещения о предварительном согласовании предоставления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1B703660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3AE2B3FA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4913"/>
        <w:gridCol w:w="2488"/>
      </w:tblGrid>
      <w:tr w:rsidR="008A614B" w14:paraId="71158D54" w14:textId="77777777">
        <w:tc>
          <w:tcPr>
            <w:tcW w:w="480" w:type="dxa"/>
            <w:hideMark/>
          </w:tcPr>
          <w:p w14:paraId="261F53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8816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14:paraId="673180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8A614B" w14:paraId="21DA0457" w14:textId="77777777">
        <w:tc>
          <w:tcPr>
            <w:tcW w:w="9570" w:type="dxa"/>
            <w:gridSpan w:val="4"/>
            <w:hideMark/>
          </w:tcPr>
          <w:p w14:paraId="62DBB5C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8A614B" w14:paraId="62E0CC16" w14:textId="77777777">
        <w:tc>
          <w:tcPr>
            <w:tcW w:w="1978" w:type="dxa"/>
            <w:gridSpan w:val="2"/>
          </w:tcPr>
          <w:p w14:paraId="43E53E0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4C8A0DE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5267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6F70843" w14:textId="77777777">
        <w:tc>
          <w:tcPr>
            <w:tcW w:w="9570" w:type="dxa"/>
            <w:gridSpan w:val="4"/>
            <w:hideMark/>
          </w:tcPr>
          <w:p w14:paraId="65025EAD" w14:textId="77777777" w:rsidR="008A614B" w:rsidRDefault="008A614B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8A614B" w14:paraId="46FA8AD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BE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E5ED20C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CA5BC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2CFAE7A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ACEB6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8A614B" w14:paraId="2E2AB79F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52E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7F50E35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D315B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(сведения о представителе заявителя)</w:t>
            </w:r>
          </w:p>
        </w:tc>
      </w:tr>
      <w:tr w:rsidR="008A614B" w14:paraId="54D4638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EE35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BABC728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A696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803F883" w14:textId="5A78178E" w:rsidR="008A614B" w:rsidRDefault="00FE4C04" w:rsidP="008A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Прошу предоставить земельный</w:t>
      </w:r>
      <w:r w:rsidR="008A614B">
        <w:rPr>
          <w:rFonts w:ascii="Times New Roman" w:hAnsi="Times New Roman"/>
          <w:szCs w:val="24"/>
          <w:lang w:eastAsia="ru-RU"/>
        </w:rPr>
        <w:t xml:space="preserve"> участок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8A614B" w14:paraId="06ADF07A" w14:textId="77777777">
        <w:tc>
          <w:tcPr>
            <w:tcW w:w="2977" w:type="dxa"/>
            <w:gridSpan w:val="2"/>
            <w:hideMark/>
          </w:tcPr>
          <w:p w14:paraId="2B618F29" w14:textId="77777777" w:rsidR="008A614B" w:rsidRDefault="008A614B" w:rsidP="00FE4C04">
            <w:pPr>
              <w:widowControl w:val="0"/>
              <w:spacing w:after="0" w:line="360" w:lineRule="auto"/>
              <w:ind w:hanging="105"/>
              <w:rPr>
                <w:rFonts w:ascii="Times New Roman" w:hAnsi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DDC0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3F2B6D0" w14:textId="77777777">
        <w:tc>
          <w:tcPr>
            <w:tcW w:w="3510" w:type="dxa"/>
            <w:gridSpan w:val="4"/>
          </w:tcPr>
          <w:p w14:paraId="59EF3131" w14:textId="77777777" w:rsidR="008A614B" w:rsidRDefault="008A61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14:paraId="483EF97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2F5542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B0530" w14:textId="77777777" w:rsidR="008A614B" w:rsidRDefault="008A614B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(если границы земельного участка подлежат уточнению в соответствии с Федеральным законом «О государственном кадастре недвижимости»)</w:t>
            </w:r>
          </w:p>
        </w:tc>
      </w:tr>
      <w:tr w:rsidR="008A614B" w14:paraId="1276112B" w14:textId="77777777">
        <w:tc>
          <w:tcPr>
            <w:tcW w:w="709" w:type="dxa"/>
          </w:tcPr>
          <w:p w14:paraId="315C222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6961A4A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7B5B9B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8A614B" w14:paraId="0BE1622A" w14:textId="77777777">
        <w:tc>
          <w:tcPr>
            <w:tcW w:w="709" w:type="dxa"/>
          </w:tcPr>
          <w:p w14:paraId="567D598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1DFEDF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86AAE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права, на котором заявитель желает приобрести земельный участок)</w:t>
            </w:r>
          </w:p>
        </w:tc>
      </w:tr>
      <w:tr w:rsidR="008A614B" w14:paraId="1CC7ABFB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FADA3" w14:textId="77777777" w:rsidR="008A614B" w:rsidRDefault="008A614B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 земельного участка)</w:t>
            </w:r>
          </w:p>
          <w:p w14:paraId="1D3531E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DBE5C23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1D7FD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или </w:t>
            </w:r>
            <w:hyperlink r:id="rId6" w:history="1">
              <w:r>
                <w:rPr>
                  <w:rStyle w:val="a6"/>
                  <w:sz w:val="16"/>
                  <w:szCs w:val="16"/>
                  <w:lang w:eastAsia="ru-RU"/>
                </w:rPr>
                <w:t>пунктом 2 статьи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Земельного кодекса РФ)</w:t>
            </w:r>
          </w:p>
        </w:tc>
      </w:tr>
      <w:tr w:rsidR="008A614B" w14:paraId="11AB1DB4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55F2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1C2E441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F2E5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8A614B" w14:paraId="5B8F2466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B614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1DA594B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44DD3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решения об изъятии земельного участка для государственных или муниципальных нужд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случае, если земельный участок предоставляется взамен земельного участка, изымаемого для государственных нужд)</w:t>
            </w:r>
          </w:p>
        </w:tc>
      </w:tr>
      <w:tr w:rsidR="008A614B" w14:paraId="21ACB192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04A3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04C141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A466006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24F7E1" w14:textId="77777777" w:rsidR="008A614B" w:rsidRDefault="008A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(реквизиты решения об утверждении документа территориального планирования и (или) проекта планировки  территории в случае,             если  земельный участок предоставляется для размещения объектов,  предусмотренных этим документом и (или) этим проектом)</w:t>
            </w:r>
          </w:p>
        </w:tc>
      </w:tr>
      <w:tr w:rsidR="008A614B" w14:paraId="16052816" w14:textId="77777777">
        <w:tc>
          <w:tcPr>
            <w:tcW w:w="3119" w:type="dxa"/>
            <w:gridSpan w:val="3"/>
          </w:tcPr>
          <w:p w14:paraId="18DE89FE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C609783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45F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0590B53" w14:textId="77777777">
        <w:tc>
          <w:tcPr>
            <w:tcW w:w="3119" w:type="dxa"/>
            <w:gridSpan w:val="3"/>
            <w:hideMark/>
          </w:tcPr>
          <w:p w14:paraId="5EDF9F4B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EEF2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545F9B58" w14:textId="77777777">
        <w:tc>
          <w:tcPr>
            <w:tcW w:w="3119" w:type="dxa"/>
            <w:gridSpan w:val="3"/>
            <w:hideMark/>
          </w:tcPr>
          <w:p w14:paraId="3314416D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EB70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72D77414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4E8D1FCC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Приложение:</w:t>
      </w:r>
      <w:r>
        <w:rPr>
          <w:rFonts w:ascii="Times New Roman" w:hAnsi="Times New Roman"/>
          <w:szCs w:val="24"/>
          <w:vertAlign w:val="superscript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8A614B" w14:paraId="397E26CA" w14:textId="77777777">
        <w:tc>
          <w:tcPr>
            <w:tcW w:w="392" w:type="dxa"/>
            <w:hideMark/>
          </w:tcPr>
          <w:p w14:paraId="1709AAC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7930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398BD36" w14:textId="77777777">
        <w:tc>
          <w:tcPr>
            <w:tcW w:w="392" w:type="dxa"/>
            <w:hideMark/>
          </w:tcPr>
          <w:p w14:paraId="37A2F2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0CB6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3A0CAAF" w14:textId="77777777">
        <w:tc>
          <w:tcPr>
            <w:tcW w:w="392" w:type="dxa"/>
            <w:hideMark/>
          </w:tcPr>
          <w:p w14:paraId="659F855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BC26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1D63492" w14:textId="77777777">
        <w:tc>
          <w:tcPr>
            <w:tcW w:w="3951" w:type="dxa"/>
            <w:gridSpan w:val="2"/>
          </w:tcPr>
          <w:p w14:paraId="4A8C5CFC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D81F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F3726B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68BB502B" w14:textId="77777777">
        <w:tc>
          <w:tcPr>
            <w:tcW w:w="3951" w:type="dxa"/>
            <w:gridSpan w:val="2"/>
          </w:tcPr>
          <w:p w14:paraId="61AB8DF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D714CA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E95ED3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08B4FC3F" w14:textId="77777777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F69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92367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FB94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42FD232B" w14:textId="77777777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3DA99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14:paraId="32A0FD1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A74B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F57A7CB" w14:textId="043AFE6B" w:rsidR="00732135" w:rsidRDefault="008A614B">
      <w:r>
        <w:rPr>
          <w:rFonts w:ascii="Times New Roman" w:hAnsi="Times New Roman"/>
          <w:sz w:val="24"/>
          <w:szCs w:val="24"/>
        </w:rPr>
        <w:br w:type="page"/>
      </w:r>
    </w:p>
    <w:sectPr w:rsidR="007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B7CD" w14:textId="77777777" w:rsidR="00845205" w:rsidRDefault="00845205" w:rsidP="008A614B">
      <w:pPr>
        <w:spacing w:after="0" w:line="240" w:lineRule="auto"/>
      </w:pPr>
      <w:r>
        <w:separator/>
      </w:r>
    </w:p>
  </w:endnote>
  <w:endnote w:type="continuationSeparator" w:id="0">
    <w:p w14:paraId="5ACCD766" w14:textId="77777777" w:rsidR="00845205" w:rsidRDefault="00845205" w:rsidP="008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88B78" w14:textId="77777777" w:rsidR="00845205" w:rsidRDefault="00845205" w:rsidP="008A614B">
      <w:pPr>
        <w:spacing w:after="0" w:line="240" w:lineRule="auto"/>
      </w:pPr>
      <w:r>
        <w:separator/>
      </w:r>
    </w:p>
  </w:footnote>
  <w:footnote w:type="continuationSeparator" w:id="0">
    <w:p w14:paraId="330F7AA4" w14:textId="77777777" w:rsidR="00845205" w:rsidRDefault="00845205" w:rsidP="008A614B">
      <w:pPr>
        <w:spacing w:after="0" w:line="240" w:lineRule="auto"/>
      </w:pPr>
      <w:r>
        <w:continuationSeparator/>
      </w:r>
    </w:p>
  </w:footnote>
  <w:footnote w:id="1">
    <w:p w14:paraId="663F0185" w14:textId="77777777" w:rsidR="008A614B" w:rsidRDefault="008A614B" w:rsidP="008A614B">
      <w:pPr>
        <w:pStyle w:val="a7"/>
        <w:ind w:firstLine="0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DF"/>
    <w:rsid w:val="0010710D"/>
    <w:rsid w:val="00457487"/>
    <w:rsid w:val="00732135"/>
    <w:rsid w:val="00845205"/>
    <w:rsid w:val="008A614B"/>
    <w:rsid w:val="00970FA4"/>
    <w:rsid w:val="00CC6FDF"/>
    <w:rsid w:val="00ED56FD"/>
    <w:rsid w:val="00F17147"/>
    <w:rsid w:val="00F765CC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B4E1"/>
  <w15:chartTrackingRefBased/>
  <w15:docId w15:val="{29E51644-71E2-4335-ABBA-7E291C9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7487"/>
    <w:rPr>
      <w:i/>
      <w:iCs/>
    </w:rPr>
  </w:style>
  <w:style w:type="paragraph" w:styleId="a4">
    <w:name w:val="List Paragraph"/>
    <w:basedOn w:val="a"/>
    <w:uiPriority w:val="34"/>
    <w:qFormat/>
    <w:rsid w:val="00457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ubtle Emphasis"/>
    <w:basedOn w:val="a0"/>
    <w:uiPriority w:val="19"/>
    <w:qFormat/>
    <w:rsid w:val="00457487"/>
    <w:rPr>
      <w:i/>
      <w:iCs/>
      <w:color w:val="404040" w:themeColor="text1" w:themeTint="BF"/>
    </w:rPr>
  </w:style>
  <w:style w:type="character" w:styleId="a6">
    <w:name w:val="Hyperlink"/>
    <w:uiPriority w:val="99"/>
    <w:semiHidden/>
    <w:unhideWhenUsed/>
    <w:rsid w:val="008A614B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A614B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614B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8A614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Анастасия Олеговна</dc:creator>
  <cp:keywords/>
  <dc:description/>
  <cp:lastModifiedBy>Шулешко Алёна Сергеевна</cp:lastModifiedBy>
  <cp:revision>2</cp:revision>
  <dcterms:created xsi:type="dcterms:W3CDTF">2024-03-18T05:30:00Z</dcterms:created>
  <dcterms:modified xsi:type="dcterms:W3CDTF">2024-03-18T05:30:00Z</dcterms:modified>
</cp:coreProperties>
</file>