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7C" w:rsidRDefault="00F0767C">
      <w:pPr>
        <w:tabs>
          <w:tab w:val="left" w:pos="8789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67C" w:rsidRDefault="008E4CE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(пояснительная записка)</w:t>
      </w:r>
    </w:p>
    <w:p w:rsidR="00F0767C" w:rsidRDefault="008E4CEE">
      <w:pPr>
        <w:spacing w:after="0" w:line="240" w:lineRule="auto"/>
        <w:ind w:right="-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ходе реализации региональных проектов в рамках исполнения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 Арсеньевский городской округ</w:t>
      </w:r>
    </w:p>
    <w:p w:rsidR="00F0767C" w:rsidRDefault="008E4CEE">
      <w:pPr>
        <w:spacing w:after="0" w:line="240" w:lineRule="auto"/>
        <w:ind w:right="-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 состояни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 на </w:t>
      </w:r>
      <w:r w:rsidR="00FD66DF">
        <w:rPr>
          <w:rFonts w:ascii="Times New Roman" w:hAnsi="Times New Roman" w:cs="Times New Roman"/>
          <w:b/>
          <w:color w:val="000000"/>
          <w:sz w:val="28"/>
          <w:szCs w:val="28"/>
        </w:rPr>
        <w:t>25</w:t>
      </w:r>
      <w:bookmarkStart w:id="0" w:name="_GoBack"/>
      <w:bookmarkEnd w:id="0"/>
      <w:r w:rsidR="00FB3097" w:rsidRPr="003C2E95">
        <w:rPr>
          <w:rFonts w:ascii="Times New Roman" w:hAnsi="Times New Roman" w:cs="Times New Roman"/>
          <w:b/>
          <w:color w:val="000000"/>
          <w:sz w:val="28"/>
          <w:szCs w:val="28"/>
        </w:rPr>
        <w:t>.01</w:t>
      </w:r>
      <w:r w:rsidRPr="003C2E95"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 w:rsidR="00FB3097" w:rsidRPr="003C2E9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3C2E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0767C" w:rsidRDefault="00F0767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7C" w:rsidRDefault="008E4CE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Разработаны и представлены «Дорожные карты»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по направлениям национальных проектов: </w:t>
      </w:r>
    </w:p>
    <w:p w:rsidR="00F0767C" w:rsidRDefault="008E4C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Демография, Образование, Жилье и городская среда,</w:t>
      </w:r>
      <w:r w:rsidR="00CF305A">
        <w:rPr>
          <w:rFonts w:ascii="Times New Roman" w:hAnsi="Times New Roman" w:cs="Times New Roman"/>
          <w:b/>
          <w:i/>
          <w:sz w:val="32"/>
          <w:szCs w:val="32"/>
        </w:rPr>
        <w:t xml:space="preserve"> Экология, Культура</w:t>
      </w:r>
      <w:r>
        <w:rPr>
          <w:rFonts w:ascii="Times New Roman" w:hAnsi="Times New Roman" w:cs="Times New Roman"/>
          <w:b/>
          <w:i/>
          <w:sz w:val="32"/>
          <w:szCs w:val="32"/>
        </w:rPr>
        <w:t>, Малое и среднее предпринимательство.</w:t>
      </w:r>
    </w:p>
    <w:p w:rsidR="00F0767C" w:rsidRDefault="008E4CE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-2"/>
          <w:sz w:val="32"/>
          <w:szCs w:val="32"/>
        </w:rPr>
        <w:t xml:space="preserve">На реализацию национальных проектов на территории </w:t>
      </w:r>
      <w:r>
        <w:rPr>
          <w:rFonts w:ascii="Times New Roman" w:hAnsi="Times New Roman" w:cs="Times New Roman"/>
          <w:b/>
          <w:spacing w:val="-2"/>
          <w:sz w:val="32"/>
          <w:szCs w:val="32"/>
        </w:rPr>
        <w:t>Арсеньевского городского округа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 до 2024 года предусмотрено 0,86 млрд рублей</w:t>
      </w:r>
      <w:r>
        <w:rPr>
          <w:rFonts w:ascii="Times New Roman" w:hAnsi="Times New Roman" w:cs="Times New Roman"/>
          <w:b/>
          <w:spacing w:val="-2"/>
          <w:sz w:val="32"/>
          <w:szCs w:val="32"/>
        </w:rPr>
        <w:t>, в том числе в 2020 году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 предусмотрено </w:t>
      </w:r>
      <w:r w:rsidR="00CF305A">
        <w:rPr>
          <w:rFonts w:ascii="Times New Roman" w:hAnsi="Times New Roman" w:cs="Times New Roman"/>
          <w:spacing w:val="-2"/>
          <w:sz w:val="32"/>
          <w:szCs w:val="32"/>
        </w:rPr>
        <w:t>306,82 млн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 рублей, в том числе ФБ – </w:t>
      </w:r>
      <w:r w:rsidR="00CF305A">
        <w:rPr>
          <w:rFonts w:ascii="Times New Roman" w:hAnsi="Times New Roman" w:cs="Times New Roman"/>
          <w:spacing w:val="-2"/>
          <w:sz w:val="32"/>
          <w:szCs w:val="32"/>
        </w:rPr>
        <w:t>215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,84 млн. рублей, КБ – </w:t>
      </w:r>
      <w:r w:rsidR="00CF305A">
        <w:rPr>
          <w:rFonts w:ascii="Times New Roman" w:hAnsi="Times New Roman" w:cs="Times New Roman"/>
          <w:spacing w:val="-2"/>
          <w:sz w:val="32"/>
          <w:szCs w:val="32"/>
        </w:rPr>
        <w:t>72,4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 млн. рублей, МБ </w:t>
      </w:r>
      <w:r w:rsidR="00CF305A">
        <w:rPr>
          <w:rFonts w:ascii="Times New Roman" w:hAnsi="Times New Roman" w:cs="Times New Roman"/>
          <w:spacing w:val="-2"/>
          <w:sz w:val="32"/>
          <w:szCs w:val="32"/>
        </w:rPr>
        <w:t>- 18,58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 млн рублей.</w:t>
      </w:r>
    </w:p>
    <w:p w:rsidR="00F0767C" w:rsidRPr="00CF305A" w:rsidRDefault="008E4CEE" w:rsidP="00CF30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текущую дату на 2020 год законтрактовано на </w:t>
      </w:r>
      <w:r w:rsidR="00442F27">
        <w:rPr>
          <w:rFonts w:ascii="Times New Roman" w:hAnsi="Times New Roman" w:cs="Times New Roman"/>
          <w:spacing w:val="-2"/>
          <w:sz w:val="32"/>
          <w:szCs w:val="32"/>
        </w:rPr>
        <w:t>294,8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млн рублей</w:t>
      </w:r>
      <w:r w:rsidR="00442F27">
        <w:rPr>
          <w:rFonts w:ascii="Times New Roman" w:hAnsi="Times New Roman" w:cs="Times New Roman"/>
          <w:sz w:val="32"/>
          <w:szCs w:val="32"/>
        </w:rPr>
        <w:t>.</w:t>
      </w:r>
    </w:p>
    <w:p w:rsidR="00F0767C" w:rsidRDefault="008E4CE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Исполнение составляет </w:t>
      </w:r>
      <w:r w:rsidR="00CF305A">
        <w:rPr>
          <w:rFonts w:ascii="Times New Roman" w:hAnsi="Times New Roman" w:cs="Times New Roman"/>
          <w:sz w:val="32"/>
          <w:szCs w:val="32"/>
        </w:rPr>
        <w:t>2</w:t>
      </w:r>
      <w:r w:rsidR="003C2E95">
        <w:rPr>
          <w:rFonts w:ascii="Times New Roman" w:hAnsi="Times New Roman" w:cs="Times New Roman"/>
          <w:sz w:val="32"/>
          <w:szCs w:val="32"/>
        </w:rPr>
        <w:t>94</w:t>
      </w:r>
      <w:r w:rsidR="00CF305A">
        <w:rPr>
          <w:rFonts w:ascii="Times New Roman" w:hAnsi="Times New Roman" w:cs="Times New Roman"/>
          <w:sz w:val="32"/>
          <w:szCs w:val="32"/>
        </w:rPr>
        <w:t>,8</w:t>
      </w:r>
      <w:r>
        <w:rPr>
          <w:rFonts w:ascii="Times New Roman" w:hAnsi="Times New Roman" w:cs="Times New Roman"/>
          <w:sz w:val="32"/>
          <w:szCs w:val="32"/>
        </w:rPr>
        <w:t xml:space="preserve"> млн рублей (</w:t>
      </w:r>
      <w:r w:rsidR="003C2E95">
        <w:rPr>
          <w:rFonts w:ascii="Times New Roman" w:hAnsi="Times New Roman" w:cs="Times New Roman"/>
          <w:spacing w:val="-2"/>
          <w:sz w:val="32"/>
          <w:szCs w:val="32"/>
        </w:rPr>
        <w:t>100</w:t>
      </w:r>
      <w:r>
        <w:rPr>
          <w:rFonts w:ascii="Times New Roman" w:hAnsi="Times New Roman" w:cs="Times New Roman"/>
          <w:sz w:val="32"/>
          <w:szCs w:val="32"/>
        </w:rPr>
        <w:t xml:space="preserve">%). </w:t>
      </w:r>
    </w:p>
    <w:p w:rsidR="00F0767C" w:rsidRDefault="008E4CEE">
      <w:pPr>
        <w:spacing w:before="240"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 проекту «Демография» </w:t>
      </w:r>
      <w:r>
        <w:rPr>
          <w:rFonts w:ascii="Times New Roman" w:hAnsi="Times New Roman" w:cs="Times New Roman"/>
          <w:spacing w:val="-2"/>
          <w:sz w:val="32"/>
          <w:szCs w:val="32"/>
        </w:rPr>
        <w:t>47,</w:t>
      </w:r>
      <w:r w:rsidR="00CF305A">
        <w:rPr>
          <w:rFonts w:ascii="Times New Roman" w:hAnsi="Times New Roman" w:cs="Times New Roman"/>
          <w:spacing w:val="-2"/>
          <w:sz w:val="32"/>
          <w:szCs w:val="32"/>
        </w:rPr>
        <w:t>68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млн рублей, законтрактовано 39,2</w:t>
      </w:r>
      <w:r w:rsidR="00CF305A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млн. рублей, исполнение </w:t>
      </w:r>
      <w:r>
        <w:rPr>
          <w:rFonts w:ascii="Times New Roman" w:hAnsi="Times New Roman" w:cs="Times New Roman"/>
          <w:spacing w:val="-2"/>
          <w:sz w:val="32"/>
          <w:szCs w:val="32"/>
        </w:rPr>
        <w:t>39,2</w:t>
      </w:r>
      <w:r w:rsidR="00CF305A">
        <w:rPr>
          <w:rFonts w:ascii="Times New Roman" w:hAnsi="Times New Roman" w:cs="Times New Roman"/>
          <w:spacing w:val="-2"/>
          <w:sz w:val="32"/>
          <w:szCs w:val="32"/>
        </w:rPr>
        <w:t>2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млн. руб. (</w:t>
      </w:r>
      <w:r>
        <w:rPr>
          <w:rFonts w:ascii="Times New Roman" w:hAnsi="Times New Roman" w:cs="Times New Roman"/>
          <w:spacing w:val="-2"/>
          <w:sz w:val="32"/>
          <w:szCs w:val="32"/>
        </w:rPr>
        <w:t>100</w:t>
      </w:r>
      <w:r>
        <w:rPr>
          <w:rFonts w:ascii="Times New Roman" w:hAnsi="Times New Roman" w:cs="Times New Roman"/>
          <w:sz w:val="32"/>
          <w:szCs w:val="32"/>
        </w:rPr>
        <w:t>%);</w:t>
      </w:r>
    </w:p>
    <w:p w:rsidR="00F0767C" w:rsidRDefault="008E4CEE">
      <w:pPr>
        <w:spacing w:before="240"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i/>
          <w:sz w:val="32"/>
          <w:szCs w:val="32"/>
        </w:rPr>
        <w:t>По проекту «Образование» 8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,6 </w:t>
      </w:r>
      <w:r>
        <w:rPr>
          <w:rFonts w:ascii="Times New Roman" w:hAnsi="Times New Roman" w:cs="Times New Roman"/>
          <w:sz w:val="32"/>
          <w:szCs w:val="32"/>
        </w:rPr>
        <w:t>млн рублей, законтрактовано 8,59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млн рублей, исполнение 8,59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млн. руб. (100%), оплачено 8,59 (100%);</w:t>
      </w:r>
    </w:p>
    <w:p w:rsidR="00F0767C" w:rsidRDefault="008E4CEE">
      <w:pPr>
        <w:spacing w:before="240"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 проекту «Жилье и городская среда» </w:t>
      </w:r>
      <w:r w:rsidR="00CF305A">
        <w:rPr>
          <w:rFonts w:ascii="Times New Roman" w:hAnsi="Times New Roman" w:cs="Times New Roman"/>
          <w:sz w:val="32"/>
          <w:szCs w:val="32"/>
        </w:rPr>
        <w:t xml:space="preserve">97,0 </w:t>
      </w:r>
      <w:r>
        <w:rPr>
          <w:rFonts w:ascii="Times New Roman" w:hAnsi="Times New Roman" w:cs="Times New Roman"/>
          <w:sz w:val="32"/>
          <w:szCs w:val="32"/>
        </w:rPr>
        <w:t xml:space="preserve">млн рублей, законтрактовано </w:t>
      </w:r>
      <w:r w:rsidR="00CF305A">
        <w:rPr>
          <w:rFonts w:ascii="Times New Roman" w:hAnsi="Times New Roman" w:cs="Times New Roman"/>
          <w:sz w:val="32"/>
          <w:szCs w:val="32"/>
        </w:rPr>
        <w:t>93,45</w:t>
      </w:r>
      <w:r>
        <w:rPr>
          <w:rFonts w:ascii="Times New Roman" w:hAnsi="Times New Roman" w:cs="Times New Roman"/>
          <w:sz w:val="32"/>
          <w:szCs w:val="32"/>
        </w:rPr>
        <w:t xml:space="preserve"> рублей, оплачено </w:t>
      </w:r>
      <w:r w:rsidR="003C2E95">
        <w:rPr>
          <w:rFonts w:ascii="Times New Roman" w:hAnsi="Times New Roman" w:cs="Times New Roman"/>
          <w:sz w:val="32"/>
          <w:szCs w:val="32"/>
        </w:rPr>
        <w:t xml:space="preserve">93,45 </w:t>
      </w:r>
      <w:r>
        <w:rPr>
          <w:rFonts w:ascii="Times New Roman" w:hAnsi="Times New Roman" w:cs="Times New Roman"/>
          <w:sz w:val="32"/>
          <w:szCs w:val="32"/>
        </w:rPr>
        <w:t>(</w:t>
      </w:r>
      <w:r w:rsidR="003C2E95"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Times New Roman" w:hAnsi="Times New Roman" w:cs="Times New Roman"/>
          <w:sz w:val="32"/>
          <w:szCs w:val="32"/>
        </w:rPr>
        <w:t>%);</w:t>
      </w:r>
    </w:p>
    <w:p w:rsidR="00F0767C" w:rsidRDefault="008E4CEE">
      <w:pPr>
        <w:spacing w:before="240"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i/>
          <w:sz w:val="32"/>
          <w:szCs w:val="32"/>
        </w:rPr>
        <w:t>По проекту «Экология»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305A">
        <w:rPr>
          <w:rFonts w:ascii="Times New Roman" w:hAnsi="Times New Roman" w:cs="Times New Roman"/>
          <w:spacing w:val="-2"/>
          <w:sz w:val="32"/>
          <w:szCs w:val="32"/>
        </w:rPr>
        <w:t>142,75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млн рублей, законтрактовано </w:t>
      </w:r>
      <w:r w:rsidR="00442F27">
        <w:rPr>
          <w:rFonts w:ascii="Times New Roman" w:hAnsi="Times New Roman" w:cs="Times New Roman"/>
          <w:spacing w:val="-2"/>
          <w:sz w:val="32"/>
          <w:szCs w:val="32"/>
        </w:rPr>
        <w:t>142,75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млн рублей (</w:t>
      </w:r>
      <w:r w:rsidR="00CF305A">
        <w:rPr>
          <w:rFonts w:ascii="Times New Roman" w:hAnsi="Times New Roman" w:cs="Times New Roman"/>
          <w:sz w:val="32"/>
          <w:szCs w:val="32"/>
        </w:rPr>
        <w:t>1</w:t>
      </w:r>
      <w:r w:rsidR="00442F27">
        <w:rPr>
          <w:rFonts w:ascii="Times New Roman" w:hAnsi="Times New Roman" w:cs="Times New Roman"/>
          <w:sz w:val="32"/>
          <w:szCs w:val="32"/>
        </w:rPr>
        <w:t>0</w:t>
      </w:r>
      <w:r w:rsidR="00CF305A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%), исполнение </w:t>
      </w:r>
      <w:r w:rsidR="00CF305A">
        <w:rPr>
          <w:rFonts w:ascii="Times New Roman" w:hAnsi="Times New Roman" w:cs="Times New Roman"/>
          <w:sz w:val="32"/>
          <w:szCs w:val="32"/>
        </w:rPr>
        <w:t>142,75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млн. руб. (</w:t>
      </w:r>
      <w:r w:rsidR="00CF305A">
        <w:rPr>
          <w:rFonts w:ascii="Times New Roman" w:hAnsi="Times New Roman" w:cs="Times New Roman"/>
          <w:spacing w:val="-2"/>
          <w:sz w:val="32"/>
          <w:szCs w:val="32"/>
        </w:rPr>
        <w:t>100</w:t>
      </w:r>
      <w:r>
        <w:rPr>
          <w:rFonts w:ascii="Times New Roman" w:hAnsi="Times New Roman" w:cs="Times New Roman"/>
          <w:sz w:val="32"/>
          <w:szCs w:val="32"/>
        </w:rPr>
        <w:t>%);</w:t>
      </w:r>
    </w:p>
    <w:p w:rsidR="00F0767C" w:rsidRDefault="008E4CEE">
      <w:pPr>
        <w:spacing w:before="240"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 проекту «Культура» </w:t>
      </w:r>
      <w:bookmarkStart w:id="1" w:name="__DdeLink__772_735722760"/>
      <w:r>
        <w:rPr>
          <w:rFonts w:ascii="Times New Roman" w:hAnsi="Times New Roman" w:cs="Times New Roman"/>
          <w:sz w:val="32"/>
          <w:szCs w:val="32"/>
        </w:rPr>
        <w:t>0,3</w:t>
      </w:r>
      <w:bookmarkEnd w:id="1"/>
      <w:r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млн рублей, законтрактовано 0,3 рублей, исполнение 0,3 </w:t>
      </w:r>
      <w:r>
        <w:rPr>
          <w:rFonts w:ascii="Times New Roman" w:hAnsi="Times New Roman" w:cs="Times New Roman"/>
          <w:spacing w:val="-2"/>
          <w:sz w:val="32"/>
          <w:szCs w:val="32"/>
        </w:rPr>
        <w:t>млн.</w:t>
      </w:r>
      <w:r>
        <w:rPr>
          <w:rFonts w:ascii="Times New Roman" w:hAnsi="Times New Roman" w:cs="Times New Roman"/>
          <w:sz w:val="32"/>
          <w:szCs w:val="32"/>
        </w:rPr>
        <w:t xml:space="preserve"> руб. (100%), оплачено 0,3 (100%);</w:t>
      </w:r>
    </w:p>
    <w:p w:rsidR="00F0767C" w:rsidRDefault="008E4CEE">
      <w:pPr>
        <w:spacing w:before="240"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i/>
          <w:sz w:val="32"/>
          <w:szCs w:val="32"/>
        </w:rPr>
        <w:t>Малое и с</w:t>
      </w:r>
      <w:r w:rsidR="00CF305A">
        <w:rPr>
          <w:rFonts w:ascii="Times New Roman" w:hAnsi="Times New Roman" w:cs="Times New Roman"/>
          <w:b/>
          <w:i/>
          <w:sz w:val="32"/>
          <w:szCs w:val="32"/>
        </w:rPr>
        <w:t>реднее предпринимательство» 10,</w:t>
      </w:r>
      <w:r>
        <w:rPr>
          <w:rFonts w:ascii="Times New Roman" w:hAnsi="Times New Roman" w:cs="Times New Roman"/>
          <w:b/>
          <w:i/>
          <w:sz w:val="32"/>
          <w:szCs w:val="32"/>
        </w:rPr>
        <w:t>49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млн рублей, законтрактовано 10,49 млн. руб. Исполнение </w:t>
      </w:r>
      <w:r w:rsidRPr="00CF305A">
        <w:rPr>
          <w:rFonts w:ascii="Times New Roman" w:hAnsi="Times New Roman" w:cs="Times New Roman"/>
          <w:spacing w:val="-2"/>
          <w:sz w:val="32"/>
          <w:szCs w:val="32"/>
        </w:rPr>
        <w:t>10,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49 </w:t>
      </w:r>
      <w:r>
        <w:rPr>
          <w:rFonts w:ascii="Times New Roman" w:hAnsi="Times New Roman" w:cs="Times New Roman"/>
          <w:sz w:val="32"/>
          <w:szCs w:val="32"/>
        </w:rPr>
        <w:t xml:space="preserve">млн. руб. (100%). </w:t>
      </w:r>
    </w:p>
    <w:sectPr w:rsidR="00F0767C">
      <w:pgSz w:w="11906" w:h="16838"/>
      <w:pgMar w:top="426" w:right="850" w:bottom="709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7C"/>
    <w:rsid w:val="000D7A33"/>
    <w:rsid w:val="003C2E95"/>
    <w:rsid w:val="00442F27"/>
    <w:rsid w:val="00595027"/>
    <w:rsid w:val="008E4CEE"/>
    <w:rsid w:val="00CF305A"/>
    <w:rsid w:val="00F0767C"/>
    <w:rsid w:val="00FB3097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1425"/>
  <w15:docId w15:val="{17FC501A-5362-4C89-9D48-114DCAB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Пинчукова Юлия Викторовна</dc:creator>
  <dc:description/>
  <cp:lastModifiedBy>Кашникова Любовь Миневарисовна</cp:lastModifiedBy>
  <cp:revision>2</cp:revision>
  <cp:lastPrinted>2020-04-19T23:43:00Z</cp:lastPrinted>
  <dcterms:created xsi:type="dcterms:W3CDTF">2021-01-25T00:22:00Z</dcterms:created>
  <dcterms:modified xsi:type="dcterms:W3CDTF">2021-01-25T00:22:00Z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