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E2" w:rsidRDefault="008117A1" w:rsidP="00525053">
      <w:pPr>
        <w:spacing w:after="0" w:line="36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8117A1" w:rsidRPr="008117A1" w:rsidRDefault="008117A1" w:rsidP="00525053">
      <w:pPr>
        <w:spacing w:after="0" w:line="36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финансовом управлении администрации</w:t>
      </w:r>
      <w:r w:rsidR="00151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1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Арсеньевского городского округа</w:t>
      </w:r>
    </w:p>
    <w:p w:rsidR="00F77FB8" w:rsidRPr="00F77FB8" w:rsidRDefault="008117A1" w:rsidP="00525053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положения </w:t>
      </w:r>
    </w:p>
    <w:p w:rsidR="000B6843" w:rsidRPr="00F77FB8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Финансовое управление администрации Арсеньевского городского округа (далее по тексту – финансовое управление) является функциональным органом администрации городского округа, выполняющим функции по формированию и исполнению бюджета городского округа (далее по тексту – бюджет) и осуществлению других полномочий в соответствии с бюджетным законодательством и правовыми актами органов местного самоуправления; </w:t>
      </w:r>
    </w:p>
    <w:p w:rsidR="00F77FB8" w:rsidRDefault="000B6843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843">
        <w:rPr>
          <w:rFonts w:ascii="Times New Roman" w:eastAsia="Times New Roman" w:hAnsi="Times New Roman" w:cs="Times New Roman"/>
          <w:sz w:val="24"/>
          <w:szCs w:val="24"/>
          <w:lang w:eastAsia="ru-RU"/>
        </w:rPr>
        <w:t>1.1(1).</w:t>
      </w:r>
      <w:r w:rsidR="00F77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684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управление является уполномоченным органом местного самоуправления, обеспечивающим представление в деле о банкротстве и в процедурах, применяемых в деле о банкротстве, требований об уплате обязательных платежей и (или) требований Арсеньевского городского 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руга по денежным обязательствам;</w:t>
      </w:r>
      <w:r w:rsidR="008117A1"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Финансовое управление в своей деятельности руководствуется законами Российской Федерации и Приморского края, Уставом Арсеньевского городского округа, приказами Министерства финансов Российской Федерации, настоящим Положением, а также муниципальными правовыми актами;</w:t>
      </w:r>
    </w:p>
    <w:p w:rsidR="00F77FB8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Финансовое управление в своей деятельности подотчетно главе городского округа;</w:t>
      </w:r>
    </w:p>
    <w:p w:rsidR="00F77FB8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Финансирование расходов на содержание и обеспечение деятельности финансового управления осуществляется на основании бюджетной сметы в пределах средств, утвержденных муниципальным правовым актом о бюджете на </w:t>
      </w:r>
      <w:r w:rsidR="00F77F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 финансовый год;</w:t>
      </w:r>
    </w:p>
    <w:p w:rsidR="00F77FB8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Финансовое управление является некоммерческой организацией, по организационно-правовой форме – муниципальным казенным учреждением, обладает правами юридического лица, имеет печать со своим наименованием и изображением герба городского округа, штампы, бланки установленного образца, самостоятельный баланс, лицевой счет, подлежит государственной регистрации в соответствии с Федеральным законом «О государственной регистрации юридических лиц и ин</w:t>
      </w:r>
      <w:r w:rsidR="00DF61A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дивидуальных предпринимателей»;</w:t>
      </w:r>
    </w:p>
    <w:p w:rsidR="00D62356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Полное наименование финансового управления – Финансовое управление администрации Арсеньевского городского округа.</w:t>
      </w:r>
    </w:p>
    <w:p w:rsidR="00D62356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Сокращенное наименование – </w:t>
      </w:r>
      <w:proofErr w:type="spellStart"/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</w:t>
      </w:r>
      <w:proofErr w:type="gramStart"/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</w:t>
      </w:r>
      <w:proofErr w:type="spellEnd"/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Ар. ГО.</w:t>
      </w:r>
    </w:p>
    <w:p w:rsidR="00D62356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финансового управления – 692337, г. Арсеньев, ул. </w:t>
      </w:r>
      <w:proofErr w:type="gramStart"/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Ленинская</w:t>
      </w:r>
      <w:proofErr w:type="gramEnd"/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д.8.</w:t>
      </w:r>
      <w:r w:rsidR="00DF61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7FB8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Учредителем финансового управления является администрация Арсеньевского городского округа в лице управления имущественных отношений администрации Арсеньевского городского округа.</w:t>
      </w:r>
    </w:p>
    <w:p w:rsidR="00F77FB8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77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</w:t>
      </w:r>
    </w:p>
    <w:p w:rsidR="00F77FB8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ф</w:t>
      </w:r>
      <w:r w:rsidR="00F77F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инансового управления являются:</w:t>
      </w:r>
    </w:p>
    <w:p w:rsidR="00F77FB8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Осуществление финансовой, бюджетной и налоговой политики на территории городского округа в соответствии с Бюджетным кодексом Российской Федерации;</w:t>
      </w:r>
    </w:p>
    <w:p w:rsidR="00F77FB8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Составление и организация исполнения бюджета;</w:t>
      </w:r>
    </w:p>
    <w:p w:rsidR="00F77FB8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Взаимодействие с органами и организациями по составлению и исп</w:t>
      </w:r>
      <w:r w:rsidR="00F77FB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олнению бюджета;</w:t>
      </w:r>
    </w:p>
    <w:p w:rsidR="00F77FB8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Разработка предложений по эффективному использованию бюджетных средств;</w:t>
      </w:r>
    </w:p>
    <w:p w:rsidR="00F77FB8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Осуществление методического руководства за ведением</w:t>
      </w:r>
      <w:r w:rsidR="000B6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учета и отчетности;</w:t>
      </w:r>
    </w:p>
    <w:p w:rsidR="00F77FB8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Осуществление внутреннего муниц</w:t>
      </w:r>
      <w:r w:rsidR="000B6843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ипального финансового контроля;</w:t>
      </w:r>
    </w:p>
    <w:p w:rsidR="00F77FB8" w:rsidRDefault="000B6843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843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Обеспечение интересов Арсеньевского городского округа как кредитора в деле о банкротстве и в процедурах, применяемых в деле о банкротстве, по обязательным платежам и (или) денежным обязательствам.</w:t>
      </w:r>
    </w:p>
    <w:p w:rsidR="00F77FB8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3.Функции финансового управления</w:t>
      </w:r>
    </w:p>
    <w:p w:rsidR="00F77FB8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возложенными на него задачами финансовое управление осуществляет следующие функции:</w:t>
      </w:r>
    </w:p>
    <w:p w:rsidR="00F77FB8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проводит единую политику в области финансов, бюджета и налогов на территории городского округа;</w:t>
      </w:r>
    </w:p>
    <w:p w:rsidR="00F77FB8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оказывает методическую помощь отраслевым (функциональным) органам администрации городского округа по вопросам бюджетного законодательства;</w:t>
      </w:r>
    </w:p>
    <w:p w:rsidR="00F77FB8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вырабатывает предложения по реализации мероприятий по пополнению доходной части бюджета, оптимизации расходной, концентрации финансовых ресурсов на реализацию приоритетных направлений социально-экономической политики городского округа;</w:t>
      </w:r>
    </w:p>
    <w:p w:rsidR="00F77FB8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 установленном порядке запрашивает и получает от органов Федерального казначейства, Федеральной налоговой службы, вышестоящих финансовых органов данные, необходимые для осуществления </w:t>
      </w:r>
      <w:proofErr w:type="gramStart"/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зачислением доходов;</w:t>
      </w:r>
    </w:p>
    <w:p w:rsidR="00F77FB8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осуществляет открытие и ведение лицевых счетов получателей средств бюджета и средств, полученных  от иной, приносящей доход деятельности;</w:t>
      </w:r>
    </w:p>
    <w:p w:rsidR="00F77FB8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осуществляет непосредственное составление проекта бюджета (проект бюджета и среднесрочного финансового плана) и представляет его Главе городского округа;</w:t>
      </w:r>
    </w:p>
    <w:p w:rsidR="00F77FB8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устанавливает порядок и методику планирования бюджетных ассигнований;</w:t>
      </w:r>
    </w:p>
    <w:p w:rsidR="00F77FB8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осуществляет ведение реестра расходных обязательств городского округа в порядке, установленном администрацией городского округа, и представляет  его в Департаменте финансов Приморского края;</w:t>
      </w:r>
    </w:p>
    <w:p w:rsidR="00F77FB8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осуществляет ведение муниципальной долговой книги и передачу информации о долговых обязательствах городского округа, отраженных в муниципальной долговой книге, в Департаменте финансов Приморского края;</w:t>
      </w:r>
    </w:p>
    <w:p w:rsidR="00F77FB8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3.10. разрабатывает программу муниципальных заимствований;</w:t>
      </w:r>
    </w:p>
    <w:p w:rsidR="00F77FB8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3.10 (1) разрабатывает программу муниципальных гарантий;</w:t>
      </w:r>
    </w:p>
    <w:p w:rsidR="00F77FB8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3.11 ведет учет выданных муниципальных гарантий, исполнения обязатель</w:t>
      </w:r>
      <w:proofErr w:type="gramStart"/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инципала, обеспеченных гарантиями, а также учет осуществления гарантом платежей по выданным гарантиям;</w:t>
      </w:r>
    </w:p>
    <w:p w:rsidR="00F77FB8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в случае, если решение о бюджете не вступило в силу с начала текущего финансового года, ежемесячно доводит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F77FB8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в случае, если решение о бюджете не вступило в силу через три месяца после начала финансового года, организует исполнение бюджета при соблюдении условий, определенных Бюджетным кодексом Российской Федерации;</w:t>
      </w:r>
    </w:p>
    <w:p w:rsidR="00F77FB8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осуществляет организацию исполнения бюджета на основе сводной бюджетной росписи и кассового плана;</w:t>
      </w:r>
    </w:p>
    <w:p w:rsidR="001512E2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устанавливает порядок составления и ведения сводной бюджетной росписи бюджета, бюджетных росписей главных распорядителей (распорядителей) бюджетных средств бюджета и  кассового плана исполнения бюджета;</w:t>
      </w:r>
    </w:p>
    <w:p w:rsidR="001512E2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устанавливает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плана;</w:t>
      </w:r>
    </w:p>
    <w:p w:rsidR="001512E2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осуществляет составление и ведение сводной бюджетной росписи  бюджета и доводит утвержденные показатели сводной бюджетной росписи по расходам до главных распорядителей средств бюджета;</w:t>
      </w:r>
    </w:p>
    <w:p w:rsidR="001512E2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утверждает сводную бюджетную роспись и вносит в нее изменения;</w:t>
      </w:r>
    </w:p>
    <w:p w:rsidR="001512E2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осуществляет составление и ведение кассового плана исполнения  бюджета;</w:t>
      </w:r>
    </w:p>
    <w:p w:rsidR="001512E2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утверждает перечень кодов подвидов по видам доходов, главными администраторами которых являются органы местного самоуправления и (или) находящиеся в их ведении бюджетные учреждения;</w:t>
      </w:r>
    </w:p>
    <w:p w:rsidR="001512E2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3.21. устанавливает перечень и коды целевых статей расходов бюджета, детализирует и определяет порядок применения бюджетной классификации Российской Федерации в части, относящейся к бюджету городского округа;</w:t>
      </w:r>
    </w:p>
    <w:p w:rsidR="001512E2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3.22. устанавливает порядок исполнения бюджета по расходам с соблюдением требований Бюджетного кодекса Российской Федерации;</w:t>
      </w:r>
    </w:p>
    <w:p w:rsidR="001512E2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3.23 устанавливает порядок исполнения бюджета по источникам финансирования дефицита бюджета в соответствии со сводной бюджетной росписью и положениями Бюджетного кодекса Российской Федерации;</w:t>
      </w:r>
    </w:p>
    <w:p w:rsidR="001512E2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3.24. устанавливает порядок открытия и ведения лицевых счетов, открываемых в финансовом управлении;</w:t>
      </w:r>
    </w:p>
    <w:p w:rsidR="001512E2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3.25. осуществляет открытие и ведение лицевых счетов для учета операций администраторов доходов бюджета, главных администраторов и администраторов источников финансирования дефицита бюджета, главных распорядителей, распорядителей и получателей средств бюджета и средств, полученных  от иной, приносящей доход деятельности;</w:t>
      </w:r>
    </w:p>
    <w:p w:rsidR="001512E2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3.26. осуществляет управление средствами на едином счете  бюджета в соответствии с муниципальными правовыми актами;</w:t>
      </w:r>
    </w:p>
    <w:p w:rsidR="001512E2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3.27. осуществляет приостановление операций по лицевым счетам, открытым главным распорядителям, распорядителям и получателям средств бюджета в финансовом управлении в предусмотренных бюджетным законодательством Российской Федерации случаях, в порядке, установленном Министерством финансов Российской Федерации;</w:t>
      </w:r>
      <w:proofErr w:type="gramEnd"/>
    </w:p>
    <w:p w:rsidR="001512E2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3.28. устанавливает порядок </w:t>
      </w:r>
      <w:proofErr w:type="gramStart"/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санкционирования оплаты денежных обязательств получателей средств бюджета городского округа</w:t>
      </w:r>
      <w:proofErr w:type="gramEnd"/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администраторов источников финансирования дефицита бюджета городского округа муниципальных бюджетных и автономных учреждений и осуществляет санкционирование оплаты денежных обязательств получателей средств бюджета городского округа и администраторов источников финансирования дефицита бюджета городского округа муниципальных бюджетных и автономных учреждений;</w:t>
      </w:r>
    </w:p>
    <w:p w:rsidR="001512E2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3.29. устанавливает порядок учета бюджетных обязательств бюджетным учреждением и порядок </w:t>
      </w:r>
      <w:proofErr w:type="gramStart"/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приостановления санкционирования оплаты денежных обязательств бюджетного учреждения</w:t>
      </w:r>
      <w:proofErr w:type="gramEnd"/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12E2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3.30. устанавливает порядок завершения операций по исполнению  бюджета в текущем финансовом году;</w:t>
      </w:r>
    </w:p>
    <w:p w:rsidR="001512E2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3.31. исполняет судебные акты по искам к городскому округу в порядке, предусмотренном Бюджетным кодексом Российской Федерации;</w:t>
      </w:r>
    </w:p>
    <w:p w:rsidR="001512E2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3.32. принимает к исполнению судебные акты, предусматривающие обращение взыскания на средства бюджета по денежным обязательствам  бюджетных и казенных учреждений, лицевые счета которым открыты в финансовом управлении, в соответствии с Бюджетным кодексом Российской Федерации;</w:t>
      </w:r>
    </w:p>
    <w:p w:rsidR="001512E2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3.33. устанавливает порядок учета и хранения исполнительных документов и иных документов, связанных с их исполнением;</w:t>
      </w:r>
    </w:p>
    <w:p w:rsidR="001512E2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3.34. ведет учет и осуществляет хранение исполнительных документов и иных документов, связанных с их исполнением;</w:t>
      </w:r>
    </w:p>
    <w:p w:rsidR="001512E2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3.35. устанавливает порядок составления бюджетной отчетности  бюджета;</w:t>
      </w:r>
    </w:p>
    <w:p w:rsidR="001512E2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3.35</w:t>
      </w:r>
      <w:r w:rsidR="00525053">
        <w:rPr>
          <w:rFonts w:ascii="Times New Roman" w:eastAsia="Times New Roman" w:hAnsi="Times New Roman" w:cs="Times New Roman"/>
          <w:sz w:val="24"/>
          <w:szCs w:val="24"/>
          <w:lang w:eastAsia="ru-RU"/>
        </w:rPr>
        <w:t>(1)</w:t>
      </w:r>
      <w:proofErr w:type="gramStart"/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станавливает сроки представления сводной бюджетной отчетности главными администраторами средств бюджета;</w:t>
      </w:r>
    </w:p>
    <w:p w:rsidR="001512E2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3.36. получает от главных администраторов средств бюджета сводную бюджетную отчетность, необходимую для составления бюджетной отчетности об исполнении </w:t>
      </w:r>
      <w:r w:rsidR="001512E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бюджета;</w:t>
      </w:r>
    </w:p>
    <w:p w:rsidR="001512E2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3.37. в пределах своей компетенции участвует в разработке проектов правовых актов Главы городского округа, в разработке проектов планов и программ развития городского округа, а также их реализации, подготовке в установленном порядке заключений по проектам муниципальных правовых актов;</w:t>
      </w:r>
    </w:p>
    <w:p w:rsidR="001512E2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3.38. </w:t>
      </w:r>
      <w:r w:rsidR="00BF0664" w:rsidRPr="00BF06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внутренний муниципальный финансовый контроль, контроль в сфере закупок товаров, работ, услуг для осуществления муниципальных нужд в соответствии с частью 3 и частью 8 статьи 99 Федерального закона от 05.04.2013 № 44-ФЗ</w:t>
      </w:r>
      <w:r w:rsidR="001512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12E2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3.38(1) устанавливает порядок и осуществляет ведение сводного реестра главных распорядителей, распорядителей и получателей бюджетных средств городского округа, главных администраторов и администраторов доходов бюджета, главных администраторов и администраторов источников финансирования дефицита </w:t>
      </w:r>
      <w:bookmarkStart w:id="0" w:name="_GoBack"/>
      <w:bookmarkEnd w:id="0"/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бюджета;</w:t>
      </w:r>
    </w:p>
    <w:p w:rsidR="001512E2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3.39. осуществляет согласование решений об изменении сроков уплаты налогов и сборов, а также пени в бюджет в порядке, предусмотренном налоговым и бюджетным законодательством;</w:t>
      </w:r>
    </w:p>
    <w:p w:rsidR="001512E2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3.40. согласовывает и готовит проекты правовых актов органов местного самоуправления городского округа по вопросам, относящимся к компетенции финансового управления;</w:t>
      </w:r>
    </w:p>
    <w:p w:rsidR="001512E2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3.41. осуществляет правовую защиту интересов казны городского округа, выступает истцом, ответчиком, заинтересованным лицом в судах всех инстанций по вопросам, относящимся к компетенции финансового </w:t>
      </w:r>
      <w:r w:rsidR="001512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управления;</w:t>
      </w:r>
    </w:p>
    <w:p w:rsidR="001512E2" w:rsidRDefault="000B6843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843">
        <w:rPr>
          <w:rFonts w:ascii="Times New Roman" w:eastAsia="Times New Roman" w:hAnsi="Times New Roman" w:cs="Times New Roman"/>
          <w:sz w:val="24"/>
          <w:szCs w:val="24"/>
          <w:lang w:eastAsia="ru-RU"/>
        </w:rPr>
        <w:t>3.41(1)</w:t>
      </w:r>
      <w:proofErr w:type="gramStart"/>
      <w:r w:rsidRPr="000B68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B6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2505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B684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онсолидирует информацию о наличии неисполненных требований к должнику об уплате обязательных платежей и (или) по денежным обязательствам перед Арсеньевским городским округом для целей предъявления</w:t>
      </w:r>
      <w:r w:rsidR="00DF61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12E2" w:rsidRDefault="000B6843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843">
        <w:rPr>
          <w:rFonts w:ascii="Times New Roman" w:eastAsia="Times New Roman" w:hAnsi="Times New Roman" w:cs="Times New Roman"/>
          <w:sz w:val="24"/>
          <w:szCs w:val="24"/>
          <w:lang w:eastAsia="ru-RU"/>
        </w:rPr>
        <w:t>3.41(2)</w:t>
      </w:r>
      <w:proofErr w:type="gramStart"/>
      <w:r w:rsidRPr="000B68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25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250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B684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одаёт заявления</w:t>
      </w:r>
      <w:r w:rsidR="00DF6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признании должника банкротом;</w:t>
      </w:r>
    </w:p>
    <w:p w:rsidR="00DF61A7" w:rsidRDefault="000B6843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843">
        <w:rPr>
          <w:rFonts w:ascii="Times New Roman" w:eastAsia="Times New Roman" w:hAnsi="Times New Roman" w:cs="Times New Roman"/>
          <w:sz w:val="24"/>
          <w:szCs w:val="24"/>
          <w:lang w:eastAsia="ru-RU"/>
        </w:rPr>
        <w:t>3.41(3)</w:t>
      </w:r>
      <w:proofErr w:type="gramStart"/>
      <w:r w:rsidRPr="000B68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B6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250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B6843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бъединяет и представляет требования об уплате обязательных платежей и (или) требований Арсеньевского городского ок</w:t>
      </w:r>
      <w:r w:rsidR="00DF61A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руга по денежным обязательствам;</w:t>
      </w:r>
    </w:p>
    <w:p w:rsidR="001512E2" w:rsidRDefault="00DF61A7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843" w:rsidRPr="000B6843">
        <w:rPr>
          <w:rFonts w:ascii="Times New Roman" w:eastAsia="Times New Roman" w:hAnsi="Times New Roman" w:cs="Times New Roman"/>
          <w:sz w:val="24"/>
          <w:szCs w:val="24"/>
          <w:lang w:eastAsia="ru-RU"/>
        </w:rPr>
        <w:t>3.41(4)</w:t>
      </w:r>
      <w:proofErr w:type="gramStart"/>
      <w:r w:rsidR="000B6843" w:rsidRPr="000B68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B6843" w:rsidRPr="000B6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250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0B6843" w:rsidRPr="000B6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редставляет интересы Арсеньевского городского округа как кредитора в деле о банкротстве и в процедурах, применяемых в деле о банкротстве, по обязательным платежам и (или) денежным обязательствам, со всеми полномочиями, правами и обязанностями, </w:t>
      </w:r>
      <w:r w:rsidR="000B6843" w:rsidRPr="000B68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предоставленными уполномоченным органам в соответствии с Федеральным законом от 26 октября 2002 года № 127-ФЗ «О несостоятельности (банкротстве)»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12E2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3.42</w:t>
      </w:r>
      <w:r w:rsidR="005250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осуществляет, в пределах своей компетенции иные функции, установленные бюджетным законодательством и нормативными правовыми актами, регулирующим</w:t>
      </w:r>
      <w:r w:rsidR="005250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бюджетные правоотношения;</w:t>
      </w:r>
    </w:p>
    <w:p w:rsidR="00525053" w:rsidRDefault="00525053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3.43. осуществляет муниципальные заимствования, заключает кредитные соглашения и договоры для привлечения кредитов, муниципальные контракты.</w:t>
      </w:r>
    </w:p>
    <w:p w:rsidR="001512E2" w:rsidRDefault="00F77FB8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Права финансового управления </w:t>
      </w:r>
    </w:p>
    <w:p w:rsidR="001512E2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управление имеет право:</w:t>
      </w:r>
    </w:p>
    <w:p w:rsidR="001512E2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Запрашивать и получать от структурных подразделений администрации городского округа, бюджетных и казенных учреждений, органов государственной власти, органов местного самоуправления и юридических лиц необходимые сведения и </w:t>
      </w:r>
      <w:proofErr w:type="gramStart"/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proofErr w:type="gramEnd"/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для составления проекта бюджета, составления отчета об исполнении бюджета, проведения анализа исполнения бюджета, а также необходимые материалы для осуществления финансирования расходов из бюджета;</w:t>
      </w:r>
    </w:p>
    <w:p w:rsidR="001512E2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Запрашивать и получать от распорядителей и получателей средств бюджета сметы, отчеты, бухгалтерские балансы, гражданско-правовые договоры, платежные ведомости, статистические и иные сведения, необходимые для организации исполнения бюджета и составления бюджетной отчетности;</w:t>
      </w:r>
    </w:p>
    <w:p w:rsidR="001512E2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Изменять показатели сводной бюджетной росписи без внесения изменений в муниципальные правовые акты о бюджете в случаях, установленных Бюджетным кодексом Российской Федерации;</w:t>
      </w:r>
    </w:p>
    <w:p w:rsidR="001512E2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Вносить изменения в лимиты бюджетных обязательств, перемещать бюджетные ассигнования, установленные главным распорядителям и получателям бюджетных средств бюджета, сокращать расходы бюджета  в процессе его исполнения, приостанавливать расходы бюджета  в </w:t>
      </w:r>
      <w:proofErr w:type="gramStart"/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бюджетным законодательством;</w:t>
      </w:r>
    </w:p>
    <w:p w:rsidR="001512E2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Подтверждать или отказывать в подтверждении денежных обязательств получателям средств бюджета;</w:t>
      </w:r>
    </w:p>
    <w:p w:rsidR="001512E2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Получать от банков и кредитных организаций сведения об операциях с бюджетными средствами в установленном порядке;</w:t>
      </w:r>
    </w:p>
    <w:p w:rsidR="001512E2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Проверять организацию бюджетного учета и отчетности в </w:t>
      </w:r>
      <w:proofErr w:type="gramStart"/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proofErr w:type="gramEnd"/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финансируемых из бюджета;</w:t>
      </w:r>
    </w:p>
    <w:p w:rsidR="001512E2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установленном порядке открывать счета в учреждениях Центрального банка Российской Федерации, в органах Федерального казначейства и совершать операции со счетами в пределах полномочий, определенных действующим законодательством;</w:t>
      </w:r>
    </w:p>
    <w:p w:rsidR="001512E2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Открывать и вести лицевые счета получателей средств бюджета;</w:t>
      </w:r>
    </w:p>
    <w:p w:rsidR="001512E2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4.10. Проводить проверки финансового состояния получателей бюджетных кредитов и муниципальных гарантий;</w:t>
      </w:r>
    </w:p>
    <w:p w:rsidR="001512E2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 Издавать приказы, утверждать порядки в соответствии с Бюджетным кодексом по </w:t>
      </w:r>
      <w:proofErr w:type="gramStart"/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proofErr w:type="gramEnd"/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отнесенным к его компетенции, обязательные для исполнения бюджетными и казенными учреждениями;</w:t>
      </w:r>
    </w:p>
    <w:p w:rsidR="001512E2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устанавливать дополнительные формы бюджетной отчетности для их представления в составе месячной, квартальной, годовой бюджетной отчетности для главных распорядителей, распорядителей и получателей бюджетных средств, главных администраторов, администраторов доходов бюджета, главных администраторов, администраторов источников финансирования дефицита бюджета.</w:t>
      </w:r>
    </w:p>
    <w:p w:rsidR="001512E2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Структура и организация работы</w:t>
      </w:r>
    </w:p>
    <w:p w:rsidR="001512E2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Финансовое управление возглавляет заместитель главы администрации городского округа – начальник финансового управления, назначаемый и освобождаемый от должности главой городского округа;</w:t>
      </w:r>
    </w:p>
    <w:p w:rsidR="001512E2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Заместитель главы администрации городского округа – начальник финансового управления:</w:t>
      </w:r>
    </w:p>
    <w:p w:rsidR="001512E2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1) руководит деятельностью финансового управления на основе единоначалия;</w:t>
      </w:r>
    </w:p>
    <w:p w:rsidR="001512E2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действует без доверенности от имени управления, представляет его в органах государственной власти, органах местного самоуправления, суде, арбитражном суде, организациях и предприятиях любых форм собственности;</w:t>
      </w:r>
    </w:p>
    <w:p w:rsidR="001512E2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осуществляет полномочия представителя работодателя в отношении муниципальных служащих финансового управления, в том числе заключает, изменяет, расторгает трудовые договоры, утверждает должностные инструкции;</w:t>
      </w:r>
    </w:p>
    <w:p w:rsidR="001512E2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утверждает структуру и штатную численность Управления;</w:t>
      </w:r>
    </w:p>
    <w:p w:rsidR="001512E2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организует и проводит аттестацию муниципальных служащих финансового управления;</w:t>
      </w:r>
    </w:p>
    <w:p w:rsidR="001512E2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организует работу по защите информации в финансовом управлении;</w:t>
      </w:r>
    </w:p>
    <w:p w:rsidR="001512E2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вносит в установленном порядке на рассмотрение главы городского округа проекты правовых актов по </w:t>
      </w:r>
      <w:proofErr w:type="gramStart"/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proofErr w:type="gramEnd"/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отнесенным к компетенции финансового управления;</w:t>
      </w:r>
    </w:p>
    <w:p w:rsidR="001512E2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применяет к работникам финансового управления поощрения и меры дисциплинарного взыскания в соответствии с действующим законодательством;</w:t>
      </w:r>
    </w:p>
    <w:p w:rsidR="001512E2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9) утверждает сводную бюджетную роспись бюджета на очередной финансовый год и изменения в нее;</w:t>
      </w:r>
    </w:p>
    <w:p w:rsidR="001512E2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10) является распорядителем счетов бюджета городского округа;</w:t>
      </w:r>
    </w:p>
    <w:p w:rsidR="001512E2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имеет право выносить предупреждение руководителям функциональных органов администрации городского округа и получателей бюджетных средств о ненадлежащем </w:t>
      </w: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исполнении бюджетного процесса, принимать решение о применении бюджетных мер принуждения, предусмотренных главой 30 Бюджетного кодекса Российской Федерации, на основании уведомлений о применении бюджетных мер принуждения;</w:t>
      </w:r>
    </w:p>
    <w:p w:rsidR="001512E2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осуществляет иные полномочия в соответствии </w:t>
      </w:r>
      <w:r w:rsidR="00DF61A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действующим законодательством;</w:t>
      </w:r>
    </w:p>
    <w:p w:rsidR="00525053" w:rsidRDefault="00525053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13) подписывает муниципальные контракты, кредитные соглашения и договоры для привлечения кредитов.</w:t>
      </w:r>
    </w:p>
    <w:p w:rsidR="001512E2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Во время отсутствия начальника управления его обязанности исполняет заместитель начальника финансового управления.</w:t>
      </w:r>
    </w:p>
    <w:p w:rsidR="001512E2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Имущество и средства финансового управления</w:t>
      </w:r>
    </w:p>
    <w:p w:rsidR="001512E2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Имущество финансового управления является муниципальной собственностью, закрепленное за ним на праве оперативного управления;</w:t>
      </w:r>
    </w:p>
    <w:p w:rsidR="001512E2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Финансовое управление не  вправе отчуждать, сдавать в аренду, залог, доверительное управление или иным способом распоряжаться закрепленным за ним имуществом и имуществом, приобретенным за счет средств, выд</w:t>
      </w:r>
      <w:r w:rsidR="001512E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еленных ему по бюджетной смете;</w:t>
      </w:r>
    </w:p>
    <w:p w:rsidR="001512E2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Финансовое управление не осуществляет иной, приносящей доход деятельности.</w:t>
      </w:r>
    </w:p>
    <w:p w:rsidR="001512E2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Реорганизация и ликвидация</w:t>
      </w:r>
    </w:p>
    <w:p w:rsidR="001512E2" w:rsidRDefault="008117A1" w:rsidP="00525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Реорганизация и ликвидация Управления осуществляется на основании нормативных правовых актов органов местного с</w:t>
      </w:r>
      <w:r w:rsidR="00DF61A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амоуправления городского округа;</w:t>
      </w:r>
    </w:p>
    <w:p w:rsidR="00456316" w:rsidRPr="008117A1" w:rsidRDefault="008117A1" w:rsidP="00525053">
      <w:pPr>
        <w:spacing w:after="0" w:line="360" w:lineRule="auto"/>
        <w:ind w:firstLine="709"/>
        <w:jc w:val="both"/>
      </w:pPr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При реорганизации и ликвидации </w:t>
      </w:r>
      <w:proofErr w:type="gramStart"/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proofErr w:type="gramEnd"/>
      <w:r w:rsidRPr="0081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увольняемым работникам Управления гарантируются права, установленные действующим законодательством Российск</w:t>
      </w:r>
      <w:r w:rsidR="00DF61A7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Федерации и Приморского края.</w:t>
      </w:r>
    </w:p>
    <w:sectPr w:rsidR="00456316" w:rsidRPr="008117A1" w:rsidSect="00D6235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63BAA"/>
    <w:multiLevelType w:val="hybridMultilevel"/>
    <w:tmpl w:val="FE20C71A"/>
    <w:lvl w:ilvl="0" w:tplc="65E2058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A1"/>
    <w:rsid w:val="000B6843"/>
    <w:rsid w:val="001512E2"/>
    <w:rsid w:val="00456316"/>
    <w:rsid w:val="00525053"/>
    <w:rsid w:val="008117A1"/>
    <w:rsid w:val="009C217F"/>
    <w:rsid w:val="00BF0664"/>
    <w:rsid w:val="00D62356"/>
    <w:rsid w:val="00DF61A7"/>
    <w:rsid w:val="00F77FB8"/>
    <w:rsid w:val="00FD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117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117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117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117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2678</Words>
  <Characters>15267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Виктория Владимировна</dc:creator>
  <cp:keywords/>
  <dc:description/>
  <cp:lastModifiedBy>Угарова Анна Валерьевна</cp:lastModifiedBy>
  <cp:revision>6</cp:revision>
  <dcterms:created xsi:type="dcterms:W3CDTF">2019-06-24T05:52:00Z</dcterms:created>
  <dcterms:modified xsi:type="dcterms:W3CDTF">2020-12-17T06:06:00Z</dcterms:modified>
</cp:coreProperties>
</file>